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85103651" w:displacedByCustomXml="next"/>
    <w:sdt>
      <w:sdtPr>
        <w:id w:val="-1528551980"/>
        <w:docPartObj>
          <w:docPartGallery w:val="Cover Pages"/>
          <w:docPartUnique/>
        </w:docPartObj>
      </w:sdtPr>
      <w:sdtContent>
        <w:p w14:paraId="01D84215" w14:textId="77777777" w:rsidR="00D9111B" w:rsidRDefault="00D9111B">
          <w:r>
            <w:rPr>
              <w:noProof/>
            </w:rPr>
            <mc:AlternateContent>
              <mc:Choice Requires="wpg">
                <w:drawing>
                  <wp:anchor distT="0" distB="0" distL="114300" distR="114300" simplePos="0" relativeHeight="251661312" behindDoc="0" locked="0" layoutInCell="1" allowOverlap="1" wp14:anchorId="4D2629A2" wp14:editId="4C181640">
                    <wp:simplePos x="0" y="0"/>
                    <wp:positionH relativeFrom="page">
                      <wp:align>center</wp:align>
                    </wp:positionH>
                    <mc:AlternateContent>
                      <mc:Choice Requires="wp14">
                        <wp:positionV relativeFrom="page">
                          <wp14:pctPosVOffset>2300</wp14:pctPosVOffset>
                        </wp:positionV>
                      </mc:Choice>
                      <mc:Fallback>
                        <wp:positionV relativeFrom="page">
                          <wp:posOffset>245745</wp:posOffset>
                        </wp:positionV>
                      </mc:Fallback>
                    </mc:AlternateContent>
                    <wp:extent cx="7315200" cy="1215391"/>
                    <wp:effectExtent l="0" t="0" r="1270" b="1905"/>
                    <wp:wrapNone/>
                    <wp:docPr id="149" name="Group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12"/>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w:pict>
                  <v:group w14:anchorId="40A7415B" id="Group 149" o:spid="_x0000_s1026" style="position:absolute;margin-left:0;margin-top:0;width:8in;height:95.7pt;z-index:251661312;mso-width-percent:941;mso-height-percent:121;mso-top-percent:23;mso-position-horizontal:center;mso-position-horizontal-relative:page;mso-position-vertical-relative:page;mso-width-percent:941;mso-height-percent:121;mso-top-percent:23"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" path="m,l7312660,r,1129665l3619500,733425,,1091565,,xe" fillcolor="#057877 [3204]" stroked="f" strokeweight="1.25pt">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" stroked="f" strokeweight="1.25pt">
                      <v:fill r:id="rId13" o:title="" recolor="t" rotate="t" type="frame"/>
                    </v:rect>
                    <w10:wrap anchorx="page" anchory="page"/>
                  </v:group>
                </w:pict>
              </mc:Fallback>
            </mc:AlternateContent>
          </w:r>
          <w:r>
            <w:rPr>
              <w:noProof/>
            </w:rPr>
            <mc:AlternateContent>
              <mc:Choice Requires="wps">
                <w:drawing>
                  <wp:anchor distT="0" distB="0" distL="114300" distR="114300" simplePos="0" relativeHeight="251657216" behindDoc="0" locked="0" layoutInCell="1" allowOverlap="1" wp14:anchorId="531A6C64" wp14:editId="37BD1BAF">
                    <wp:simplePos x="0" y="0"/>
                    <wp:positionH relativeFrom="page">
                      <wp:align>center</wp:align>
                    </wp:positionH>
                    <mc:AlternateContent>
                      <mc:Choice Requires="wp14">
                        <wp:positionV relativeFrom="page">
                          <wp14:pctPosVOffset>81800</wp14:pctPosVOffset>
                        </wp:positionV>
                      </mc:Choice>
                      <mc:Fallback>
                        <wp:positionV relativeFrom="page">
                          <wp:posOffset>8745855</wp:posOffset>
                        </wp:positionV>
                      </mc:Fallback>
                    </mc:AlternateContent>
                    <wp:extent cx="7315200" cy="914400"/>
                    <wp:effectExtent l="0" t="0" r="0" b="8255"/>
                    <wp:wrapSquare wrapText="bothSides"/>
                    <wp:docPr id="152" name="Text Box 152"/>
                    <wp:cNvGraphicFramePr/>
                    <a:graphic xmlns:a="http://schemas.openxmlformats.org/drawingml/2006/main">
                      <a:graphicData uri="http://schemas.microsoft.com/office/word/2010/wordprocessingShape">
                        <wps:wsp>
                          <wps:cNvSpPr txBox="1"/>
                          <wps:spPr>
                            <a:xfrm>
                              <a:off x="0" y="0"/>
                              <a:ext cx="73152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250BD28" w14:textId="6821B47C" w:rsidR="00D9111B" w:rsidRDefault="00D9111B">
                                <w:pPr>
                                  <w:pStyle w:val="NoSpacing"/>
                                  <w:jc w:val="right"/>
                                  <w:rPr>
                                    <w:color w:val="D945D2" w:themeColor="text1" w:themeTint="A6"/>
                                    <w:sz w:val="18"/>
                                    <w:szCs w:val="18"/>
                                  </w:rPr>
                                </w:pP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9200</wp14:pctHeight>
                    </wp14:sizeRelV>
                  </wp:anchor>
                </w:drawing>
              </mc:Choice>
              <mc:Fallback>
                <w:pict>
                  <v:shapetype w14:anchorId="531A6C64" id="_x0000_t202" coordsize="21600,21600" o:spt="202" path="m,l,21600r21600,l21600,xe">
                    <v:stroke joinstyle="miter"/>
                    <v:path gradientshapeok="t" o:connecttype="rect"/>
                  </v:shapetype>
                  <v:shape id="Text Box 152" o:spid="_x0000_s1026" type="#_x0000_t202" style="position:absolute;margin-left:0;margin-top:0;width:8in;height:1in;z-index:251657216;visibility:visible;mso-wrap-style:square;mso-width-percent:941;mso-height-percent:92;mso-top-percent:818;mso-wrap-distance-left:9pt;mso-wrap-distance-top:0;mso-wrap-distance-right:9pt;mso-wrap-distance-bottom:0;mso-position-horizontal:center;mso-position-horizontal-relative:page;mso-position-vertical-relative:page;mso-width-percent:941;mso-height-percent:92;mso-top-percent:818;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" filled="f" stroked="f" strokeweight=".5pt">
                    <v:textbox inset="126pt,0,54pt,0">
                      <w:txbxContent>
                        <w:p w14:paraId="4250BD28" w14:textId="6821B47C" w:rsidR="00D9111B" w:rsidRDefault="00D9111B">
                          <w:pPr>
                            <w:pStyle w:val="NoSpacing"/>
                            <w:jc w:val="right"/>
                            <w:rPr>
                              <w:color w:val="D945D2" w:themeColor="text1" w:themeTint="A6"/>
                              <w:sz w:val="18"/>
                              <w:szCs w:val="18"/>
                            </w:rPr>
                          </w:pPr>
                        </w:p>
                      </w:txbxContent>
                    </v:textbox>
                    <w10:wrap type="square" anchorx="page" anchory="page"/>
                  </v:shape>
                </w:pict>
              </mc:Fallback>
            </mc:AlternateContent>
          </w:r>
          <w:r>
            <w:rPr>
              <w:noProof/>
            </w:rPr>
            <mc:AlternateContent>
              <mc:Choice Requires="wps">
                <w:drawing>
                  <wp:anchor distT="0" distB="0" distL="114300" distR="114300" simplePos="0" relativeHeight="251659264" behindDoc="0" locked="0" layoutInCell="1" allowOverlap="1" wp14:anchorId="6CDBDCDE" wp14:editId="49B517C0">
                    <wp:simplePos x="0" y="0"/>
                    <wp:positionH relativeFrom="page">
                      <wp:align>center</wp:align>
                    </wp:positionH>
                    <mc:AlternateContent>
                      <mc:Choice Requires="wp14">
                        <wp:positionV relativeFrom="page">
                          <wp14:pctPosVOffset>70000</wp14:pctPosVOffset>
                        </wp:positionV>
                      </mc:Choice>
                      <mc:Fallback>
                        <wp:positionV relativeFrom="page">
                          <wp:posOffset>7484110</wp:posOffset>
                        </wp:positionV>
                      </mc:Fallback>
                    </mc:AlternateContent>
                    <wp:extent cx="7315200" cy="1009650"/>
                    <wp:effectExtent l="0" t="0" r="0" b="0"/>
                    <wp:wrapSquare wrapText="bothSides"/>
                    <wp:docPr id="153" name="Text Box 153"/>
                    <wp:cNvGraphicFramePr/>
                    <a:graphic xmlns:a="http://schemas.openxmlformats.org/drawingml/2006/main">
                      <a:graphicData uri="http://schemas.microsoft.com/office/word/2010/wordprocessingShape">
                        <wps:wsp>
                          <wps:cNvSpPr txBox="1"/>
                          <wps:spPr>
                            <a:xfrm>
                              <a:off x="0" y="0"/>
                              <a:ext cx="7315200" cy="1009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A81273F" w14:textId="77777777" w:rsidR="00D9111B" w:rsidRPr="008F0075" w:rsidRDefault="00D9111B">
                                <w:pPr>
                                  <w:pStyle w:val="NoSpacing"/>
                                  <w:jc w:val="right"/>
                                  <w:rPr>
                                    <w:rFonts w:ascii="Calibri" w:hAnsi="Calibri" w:cs="Calibri"/>
                                    <w:color w:val="057877" w:themeColor="accent1"/>
                                    <w:sz w:val="28"/>
                                    <w:szCs w:val="28"/>
                                  </w:rPr>
                                </w:pPr>
                                <w:r w:rsidRPr="008F0075">
                                  <w:rPr>
                                    <w:rFonts w:ascii="Calibri" w:hAnsi="Calibri" w:cs="Calibri"/>
                                    <w:color w:val="057877" w:themeColor="accent1"/>
                                    <w:sz w:val="28"/>
                                    <w:szCs w:val="28"/>
                                  </w:rPr>
                                  <w:t>Author</w:t>
                                </w:r>
                              </w:p>
                              <w:sdt>
                                <w:sdtPr>
                                  <w:rPr>
                                    <w:rFonts w:ascii="Calibri" w:hAnsi="Calibri" w:cs="Calibri"/>
                                    <w:color w:val="BA92CA"/>
                                    <w:sz w:val="20"/>
                                    <w:szCs w:val="20"/>
                                  </w:rPr>
                                  <w:alias w:val="Abstract"/>
                                  <w:tag w:val=""/>
                                  <w:id w:val="1375273687"/>
                                  <w:dataBinding w:prefixMappings="xmlns:ns0='http://schemas.microsoft.com/office/2006/coverPageProps' " w:xpath="/ns0:CoverPageProperties[1]/ns0:Abstract[1]" w:storeItemID="{55AF091B-3C7A-41E3-B477-F2FDAA23CFDA}"/>
                                  <w:text w:multiLine="1"/>
                                </w:sdtPr>
                                <w:sdtContent>
                                  <w:p w14:paraId="77CB8130" w14:textId="6F5D44B5" w:rsidR="00D9111B" w:rsidRDefault="00E65D9B">
                                    <w:pPr>
                                      <w:pStyle w:val="NoSpacing"/>
                                      <w:jc w:val="right"/>
                                      <w:rPr>
                                        <w:color w:val="D945D2" w:themeColor="text1" w:themeTint="A6"/>
                                        <w:sz w:val="20"/>
                                        <w:szCs w:val="20"/>
                                      </w:rPr>
                                    </w:pPr>
                                    <w:r w:rsidRPr="008F0075">
                                      <w:rPr>
                                        <w:rFonts w:ascii="Calibri" w:hAnsi="Calibri" w:cs="Calibri"/>
                                        <w:color w:val="BA92CA"/>
                                        <w:sz w:val="20"/>
                                        <w:szCs w:val="20"/>
                                      </w:rPr>
                                      <w:t>Clare Rogers, GP Nurse Professional Development lead</w:t>
                                    </w:r>
                                  </w:p>
                                </w:sdtContent>
                              </w:sdt>
                            </w:txbxContent>
                          </wps:txbx>
                          <wps:bodyPr rot="0" spcFirstLastPara="0" vertOverflow="overflow" horzOverflow="overflow" vert="horz" wrap="square" lIns="1600200" tIns="0" rIns="685800" bIns="0" numCol="1" spcCol="0" rtlCol="0" fromWordArt="0" anchor="t" anchorCtr="0" forceAA="0" compatLnSpc="1">
                            <a:prstTxWarp prst="textNoShape">
                              <a:avLst/>
                            </a:prstTxWarp>
                            <a:spAutoFit/>
                          </wps:bodyPr>
                        </wps:wsp>
                      </a:graphicData>
                    </a:graphic>
                    <wp14:sizeRelH relativeFrom="page">
                      <wp14:pctWidth>94100</wp14:pctWidth>
                    </wp14:sizeRelH>
                    <wp14:sizeRelV relativeFrom="page">
                      <wp14:pctHeight>10000</wp14:pctHeight>
                    </wp14:sizeRelV>
                  </wp:anchor>
                </w:drawing>
              </mc:Choice>
              <mc:Fallback>
                <w:pict>
                  <v:shape w14:anchorId="6CDBDCDE" id="Text Box 153" o:spid="_x0000_s1027" type="#_x0000_t202" style="position:absolute;margin-left:0;margin-top:0;width:8in;height:79.5pt;z-index:251659264;visibility:visible;mso-wrap-style:square;mso-width-percent:941;mso-height-percent:100;mso-top-percent:700;mso-wrap-distance-left:9pt;mso-wrap-distance-top:0;mso-wrap-distance-right:9pt;mso-wrap-distance-bottom:0;mso-position-horizontal:center;mso-position-horizontal-relative:page;mso-position-vertical-relative:page;mso-width-percent:941;mso-height-percent:100;mso-top-percent:7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" filled="f" stroked="f" strokeweight=".5pt">
                    <v:textbox style="mso-fit-shape-to-text:t" inset="126pt,0,54pt,0">
                      <w:txbxContent>
                        <w:p w14:paraId="6A81273F" w14:textId="77777777" w:rsidR="00D9111B" w:rsidRPr="008F0075" w:rsidRDefault="00D9111B">
                          <w:pPr>
                            <w:pStyle w:val="NoSpacing"/>
                            <w:jc w:val="right"/>
                            <w:rPr>
                              <w:rFonts w:ascii="Calibri" w:hAnsi="Calibri" w:cs="Calibri"/>
                              <w:color w:val="057877" w:themeColor="accent1"/>
                              <w:sz w:val="28"/>
                              <w:szCs w:val="28"/>
                            </w:rPr>
                          </w:pPr>
                          <w:r w:rsidRPr="008F0075">
                            <w:rPr>
                              <w:rFonts w:ascii="Calibri" w:hAnsi="Calibri" w:cs="Calibri"/>
                              <w:color w:val="057877" w:themeColor="accent1"/>
                              <w:sz w:val="28"/>
                              <w:szCs w:val="28"/>
                            </w:rPr>
                            <w:t>Author</w:t>
                          </w:r>
                        </w:p>
                        <w:sdt>
                          <w:sdtPr>
                            <w:rPr>
                              <w:rFonts w:ascii="Calibri" w:hAnsi="Calibri" w:cs="Calibri"/>
                              <w:color w:val="BA92CA"/>
                              <w:sz w:val="20"/>
                              <w:szCs w:val="20"/>
                            </w:rPr>
                            <w:alias w:val="Abstract"/>
                            <w:tag w:val=""/>
                            <w:id w:val="1375273687"/>
                            <w:dataBinding w:prefixMappings="xmlns:ns0='http://schemas.microsoft.com/office/2006/coverPageProps' " w:xpath="/ns0:CoverPageProperties[1]/ns0:Abstract[1]" w:storeItemID="{55AF091B-3C7A-41E3-B477-F2FDAA23CFDA}"/>
                            <w:text w:multiLine="1"/>
                          </w:sdtPr>
                          <w:sdtContent>
                            <w:p w14:paraId="77CB8130" w14:textId="6F5D44B5" w:rsidR="00D9111B" w:rsidRDefault="00E65D9B">
                              <w:pPr>
                                <w:pStyle w:val="NoSpacing"/>
                                <w:jc w:val="right"/>
                                <w:rPr>
                                  <w:color w:val="D945D2" w:themeColor="text1" w:themeTint="A6"/>
                                  <w:sz w:val="20"/>
                                  <w:szCs w:val="20"/>
                                </w:rPr>
                              </w:pPr>
                              <w:r w:rsidRPr="008F0075">
                                <w:rPr>
                                  <w:rFonts w:ascii="Calibri" w:hAnsi="Calibri" w:cs="Calibri"/>
                                  <w:color w:val="BA92CA"/>
                                  <w:sz w:val="20"/>
                                  <w:szCs w:val="20"/>
                                </w:rPr>
                                <w:t>Clare Rogers, GP Nurse Professional Development lead</w:t>
                              </w:r>
                            </w:p>
                          </w:sdtContent>
                        </w:sdt>
                      </w:txbxContent>
                    </v:textbox>
                    <w10:wrap type="square" anchorx="page" anchory="page"/>
                  </v:shape>
                </w:pict>
              </mc:Fallback>
            </mc:AlternateContent>
          </w:r>
          <w:r>
            <w:rPr>
              <w:noProof/>
            </w:rPr>
            <mc:AlternateContent>
              <mc:Choice Requires="wps">
                <w:drawing>
                  <wp:anchor distT="0" distB="0" distL="114300" distR="114300" simplePos="0" relativeHeight="251655168" behindDoc="0" locked="0" layoutInCell="1" allowOverlap="1" wp14:anchorId="435CF831" wp14:editId="60AA48AA">
                    <wp:simplePos x="0" y="0"/>
                    <wp:positionH relativeFrom="page">
                      <wp:align>center</wp:align>
                    </wp:positionH>
                    <mc:AlternateContent>
                      <mc:Choice Requires="wp14">
                        <wp:positionV relativeFrom="page">
                          <wp14:pctPosVOffset>30000</wp14:pctPosVOffset>
                        </wp:positionV>
                      </mc:Choice>
                      <mc:Fallback>
                        <wp:positionV relativeFrom="page">
                          <wp:posOffset>3207385</wp:posOffset>
                        </wp:positionV>
                      </mc:Fallback>
                    </mc:AlternateContent>
                    <wp:extent cx="7315200" cy="3638550"/>
                    <wp:effectExtent l="0" t="0" r="0" b="6350"/>
                    <wp:wrapSquare wrapText="bothSides"/>
                    <wp:docPr id="154" name="Text Box 154"/>
                    <wp:cNvGraphicFramePr/>
                    <a:graphic xmlns:a="http://schemas.openxmlformats.org/drawingml/2006/main">
                      <a:graphicData uri="http://schemas.microsoft.com/office/word/2010/wordprocessingShape">
                        <wps:wsp>
                          <wps:cNvSpPr txBox="1"/>
                          <wps:spPr>
                            <a:xfrm>
                              <a:off x="0" y="0"/>
                              <a:ext cx="7315200" cy="36385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A599742" w14:textId="77777777" w:rsidR="00D9111B" w:rsidRPr="008F0075" w:rsidRDefault="00000000">
                                <w:pPr>
                                  <w:jc w:val="right"/>
                                  <w:rPr>
                                    <w:rFonts w:ascii="Calibri" w:hAnsi="Calibri" w:cs="Calibri"/>
                                    <w:color w:val="057877" w:themeColor="accent1"/>
                                    <w:sz w:val="56"/>
                                    <w:szCs w:val="56"/>
                                  </w:rPr>
                                </w:pPr>
                                <w:sdt>
                                  <w:sdtPr>
                                    <w:rPr>
                                      <w:rFonts w:ascii="Calibri" w:hAnsi="Calibri" w:cs="Calibri"/>
                                      <w:caps/>
                                      <w:color w:val="057877"/>
                                      <w:sz w:val="56"/>
                                      <w:szCs w:val="56"/>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Content>
                                    <w:r w:rsidR="00D9111B" w:rsidRPr="008F0075">
                                      <w:rPr>
                                        <w:rFonts w:ascii="Calibri" w:hAnsi="Calibri" w:cs="Calibri"/>
                                        <w:caps/>
                                        <w:color w:val="057877"/>
                                        <w:sz w:val="56"/>
                                        <w:szCs w:val="56"/>
                                      </w:rPr>
                                      <w:t>Northamptonshire Primary Care Training Hub</w:t>
                                    </w:r>
                                  </w:sdtContent>
                                </w:sdt>
                              </w:p>
                              <w:p w14:paraId="5A0CA720" w14:textId="22B50F7C" w:rsidR="00D9111B" w:rsidRPr="008F0075" w:rsidRDefault="006A3925" w:rsidP="001A5FD6">
                                <w:pPr>
                                  <w:jc w:val="right"/>
                                  <w:rPr>
                                    <w:rFonts w:ascii="Calibri" w:hAnsi="Calibri" w:cs="Calibri"/>
                                    <w:smallCaps/>
                                    <w:color w:val="D22ACA" w:themeColor="text1" w:themeTint="BF"/>
                                    <w:sz w:val="32"/>
                                    <w:szCs w:val="32"/>
                                  </w:rPr>
                                </w:pPr>
                                <w:r w:rsidRPr="008F0075">
                                  <w:rPr>
                                    <w:rFonts w:ascii="Calibri" w:hAnsi="Calibri" w:cs="Calibri"/>
                                    <w:color w:val="BA92CA"/>
                                    <w:sz w:val="32"/>
                                    <w:szCs w:val="32"/>
                                  </w:rPr>
                                  <w:t xml:space="preserve">A Guide to </w:t>
                                </w:r>
                                <w:r w:rsidR="00E65D9B" w:rsidRPr="008F0075">
                                  <w:rPr>
                                    <w:rFonts w:ascii="Calibri" w:hAnsi="Calibri" w:cs="Calibri"/>
                                    <w:color w:val="BA92CA"/>
                                    <w:sz w:val="32"/>
                                    <w:szCs w:val="32"/>
                                  </w:rPr>
                                  <w:t>Supervision</w:t>
                                </w:r>
                                <w:r w:rsidRPr="008F0075">
                                  <w:rPr>
                                    <w:rFonts w:ascii="Calibri" w:hAnsi="Calibri" w:cs="Calibri"/>
                                    <w:color w:val="BA92CA"/>
                                    <w:sz w:val="32"/>
                                    <w:szCs w:val="32"/>
                                  </w:rPr>
                                  <w:t xml:space="preserve"> in</w:t>
                                </w:r>
                                <w:r w:rsidR="00D3680D" w:rsidRPr="008F0075">
                                  <w:rPr>
                                    <w:rFonts w:ascii="Calibri" w:hAnsi="Calibri" w:cs="Calibri"/>
                                    <w:color w:val="BA92CA"/>
                                    <w:sz w:val="32"/>
                                    <w:szCs w:val="32"/>
                                  </w:rPr>
                                  <w:t xml:space="preserve"> Primary Care</w:t>
                                </w:r>
                                <w:r w:rsidR="00E65D9B" w:rsidRPr="008F0075">
                                  <w:rPr>
                                    <w:rFonts w:ascii="Calibri" w:hAnsi="Calibri" w:cs="Calibri"/>
                                    <w:color w:val="BA92CA"/>
                                    <w:sz w:val="32"/>
                                    <w:szCs w:val="32"/>
                                  </w:rPr>
                                  <w:t xml:space="preserve"> </w:t>
                                </w:r>
                              </w:p>
                              <w:p w14:paraId="2182D762" w14:textId="77777777" w:rsidR="00F944FF" w:rsidRDefault="00F944FF"/>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36300</wp14:pctHeight>
                    </wp14:sizeRelV>
                  </wp:anchor>
                </w:drawing>
              </mc:Choice>
              <mc:Fallback>
                <w:pict>
                  <v:shape w14:anchorId="435CF831" id="Text Box 154" o:spid="_x0000_s1028" type="#_x0000_t202" style="position:absolute;margin-left:0;margin-top:0;width:8in;height:286.5pt;z-index:251655168;visibility:visible;mso-wrap-style:square;mso-width-percent:941;mso-height-percent:363;mso-top-percent:300;mso-wrap-distance-left:9pt;mso-wrap-distance-top:0;mso-wrap-distance-right:9pt;mso-wrap-distance-bottom:0;mso-position-horizontal:center;mso-position-horizontal-relative:page;mso-position-vertical-relative:page;mso-width-percent:941;mso-height-percent:363;mso-top-percent:30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" filled="f" stroked="f" strokeweight=".5pt">
                    <v:textbox inset="126pt,0,54pt,0">
                      <w:txbxContent>
                        <w:p w14:paraId="7A599742" w14:textId="77777777" w:rsidR="00D9111B" w:rsidRPr="008F0075" w:rsidRDefault="00000000">
                          <w:pPr>
                            <w:jc w:val="right"/>
                            <w:rPr>
                              <w:rFonts w:ascii="Calibri" w:hAnsi="Calibri" w:cs="Calibri"/>
                              <w:color w:val="057877" w:themeColor="accent1"/>
                              <w:sz w:val="56"/>
                              <w:szCs w:val="56"/>
                            </w:rPr>
                          </w:pPr>
                          <w:sdt>
                            <w:sdtPr>
                              <w:rPr>
                                <w:rFonts w:ascii="Calibri" w:hAnsi="Calibri" w:cs="Calibri"/>
                                <w:caps/>
                                <w:color w:val="057877"/>
                                <w:sz w:val="56"/>
                                <w:szCs w:val="56"/>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Content>
                              <w:r w:rsidR="00D9111B" w:rsidRPr="008F0075">
                                <w:rPr>
                                  <w:rFonts w:ascii="Calibri" w:hAnsi="Calibri" w:cs="Calibri"/>
                                  <w:caps/>
                                  <w:color w:val="057877"/>
                                  <w:sz w:val="56"/>
                                  <w:szCs w:val="56"/>
                                </w:rPr>
                                <w:t>Northamptonshire Primary Care Training Hub</w:t>
                              </w:r>
                            </w:sdtContent>
                          </w:sdt>
                        </w:p>
                        <w:p w14:paraId="5A0CA720" w14:textId="22B50F7C" w:rsidR="00D9111B" w:rsidRPr="008F0075" w:rsidRDefault="006A3925" w:rsidP="001A5FD6">
                          <w:pPr>
                            <w:jc w:val="right"/>
                            <w:rPr>
                              <w:rFonts w:ascii="Calibri" w:hAnsi="Calibri" w:cs="Calibri"/>
                              <w:smallCaps/>
                              <w:color w:val="D22ACA" w:themeColor="text1" w:themeTint="BF"/>
                              <w:sz w:val="32"/>
                              <w:szCs w:val="32"/>
                            </w:rPr>
                          </w:pPr>
                          <w:r w:rsidRPr="008F0075">
                            <w:rPr>
                              <w:rFonts w:ascii="Calibri" w:hAnsi="Calibri" w:cs="Calibri"/>
                              <w:color w:val="BA92CA"/>
                              <w:sz w:val="32"/>
                              <w:szCs w:val="32"/>
                            </w:rPr>
                            <w:t xml:space="preserve">A Guide to </w:t>
                          </w:r>
                          <w:r w:rsidR="00E65D9B" w:rsidRPr="008F0075">
                            <w:rPr>
                              <w:rFonts w:ascii="Calibri" w:hAnsi="Calibri" w:cs="Calibri"/>
                              <w:color w:val="BA92CA"/>
                              <w:sz w:val="32"/>
                              <w:szCs w:val="32"/>
                            </w:rPr>
                            <w:t>Supervision</w:t>
                          </w:r>
                          <w:r w:rsidRPr="008F0075">
                            <w:rPr>
                              <w:rFonts w:ascii="Calibri" w:hAnsi="Calibri" w:cs="Calibri"/>
                              <w:color w:val="BA92CA"/>
                              <w:sz w:val="32"/>
                              <w:szCs w:val="32"/>
                            </w:rPr>
                            <w:t xml:space="preserve"> in</w:t>
                          </w:r>
                          <w:r w:rsidR="00D3680D" w:rsidRPr="008F0075">
                            <w:rPr>
                              <w:rFonts w:ascii="Calibri" w:hAnsi="Calibri" w:cs="Calibri"/>
                              <w:color w:val="BA92CA"/>
                              <w:sz w:val="32"/>
                              <w:szCs w:val="32"/>
                            </w:rPr>
                            <w:t xml:space="preserve"> Primary Care</w:t>
                          </w:r>
                          <w:r w:rsidR="00E65D9B" w:rsidRPr="008F0075">
                            <w:rPr>
                              <w:rFonts w:ascii="Calibri" w:hAnsi="Calibri" w:cs="Calibri"/>
                              <w:color w:val="BA92CA"/>
                              <w:sz w:val="32"/>
                              <w:szCs w:val="32"/>
                            </w:rPr>
                            <w:t xml:space="preserve"> </w:t>
                          </w:r>
                        </w:p>
                        <w:p w14:paraId="2182D762" w14:textId="77777777" w:rsidR="00F944FF" w:rsidRDefault="00F944FF"/>
                      </w:txbxContent>
                    </v:textbox>
                    <w10:wrap type="square" anchorx="page" anchory="page"/>
                  </v:shape>
                </w:pict>
              </mc:Fallback>
            </mc:AlternateContent>
          </w:r>
        </w:p>
        <w:p w14:paraId="606BC551" w14:textId="77777777" w:rsidR="00D9111B" w:rsidRDefault="00D9111B">
          <w:r>
            <w:br w:type="page"/>
          </w:r>
        </w:p>
      </w:sdtContent>
    </w:sdt>
    <w:bookmarkEnd w:id="0"/>
    <w:p w14:paraId="17DE87B8" w14:textId="1CA298A0" w:rsidR="00E65D9B" w:rsidRPr="008F0075" w:rsidRDefault="00E65D9B" w:rsidP="00E65D9B">
      <w:pPr>
        <w:rPr>
          <w:rFonts w:ascii="Calibri" w:hAnsi="Calibri" w:cs="Calibri"/>
          <w:b/>
          <w:bCs/>
          <w:lang w:val="en-US"/>
        </w:rPr>
      </w:pPr>
      <w:r w:rsidRPr="008F0075">
        <w:rPr>
          <w:rFonts w:ascii="Calibri" w:hAnsi="Calibri" w:cs="Calibri"/>
          <w:b/>
          <w:bCs/>
          <w:lang w:val="en-US"/>
        </w:rPr>
        <w:lastRenderedPageBreak/>
        <w:t>Introduction and overview:</w:t>
      </w:r>
    </w:p>
    <w:p w14:paraId="0A84D0FC" w14:textId="586F2DFD" w:rsidR="0056546B" w:rsidRPr="008F0075" w:rsidRDefault="0001204D" w:rsidP="0056546B">
      <w:pPr>
        <w:rPr>
          <w:rFonts w:ascii="Calibri" w:hAnsi="Calibri" w:cs="Calibri"/>
        </w:rPr>
      </w:pPr>
      <w:r>
        <w:rPr>
          <w:rFonts w:ascii="Calibri" w:hAnsi="Calibri" w:cs="Calibri"/>
        </w:rPr>
        <w:t>S</w:t>
      </w:r>
      <w:r w:rsidR="0056546B" w:rsidRPr="008F0075">
        <w:rPr>
          <w:rFonts w:ascii="Calibri" w:hAnsi="Calibri" w:cs="Calibri"/>
        </w:rPr>
        <w:t xml:space="preserve">upervision is a term used to describe a formal process where professionals are assisted to improve practice, develop both professionally and personally, and manage complex situations associated with care, </w:t>
      </w:r>
      <w:proofErr w:type="gramStart"/>
      <w:r w:rsidR="0056546B" w:rsidRPr="008F0075">
        <w:rPr>
          <w:rFonts w:ascii="Calibri" w:hAnsi="Calibri" w:cs="Calibri"/>
        </w:rPr>
        <w:t>treatment</w:t>
      </w:r>
      <w:proofErr w:type="gramEnd"/>
      <w:r w:rsidR="0056546B" w:rsidRPr="008F0075">
        <w:rPr>
          <w:rFonts w:ascii="Calibri" w:hAnsi="Calibri" w:cs="Calibri"/>
        </w:rPr>
        <w:t xml:space="preserve"> and engagement with patients. It encourages self-assessment, analytical, and reflective skills and is an essential component of continuing professional development (CPD).</w:t>
      </w:r>
    </w:p>
    <w:p w14:paraId="4F095A29" w14:textId="7AA1DD3D" w:rsidR="00E65D9B" w:rsidRPr="008F0075" w:rsidRDefault="0001204D" w:rsidP="00E65D9B">
      <w:pPr>
        <w:rPr>
          <w:rFonts w:ascii="Calibri" w:hAnsi="Calibri" w:cs="Calibri"/>
        </w:rPr>
      </w:pPr>
      <w:r>
        <w:rPr>
          <w:rFonts w:ascii="Calibri" w:hAnsi="Calibri" w:cs="Calibri"/>
        </w:rPr>
        <w:t>S</w:t>
      </w:r>
      <w:r w:rsidR="00E65D9B" w:rsidRPr="008F0075">
        <w:rPr>
          <w:rFonts w:ascii="Calibri" w:hAnsi="Calibri" w:cs="Calibri"/>
        </w:rPr>
        <w:t xml:space="preserve">upervision is </w:t>
      </w:r>
      <w:r w:rsidR="002C006D" w:rsidRPr="008F0075">
        <w:rPr>
          <w:rFonts w:ascii="Calibri" w:hAnsi="Calibri" w:cs="Calibri"/>
        </w:rPr>
        <w:t>crucial</w:t>
      </w:r>
      <w:r w:rsidR="00E65D9B" w:rsidRPr="008F0075">
        <w:rPr>
          <w:rFonts w:ascii="Calibri" w:hAnsi="Calibri" w:cs="Calibri"/>
        </w:rPr>
        <w:t xml:space="preserve"> in demonstrating the commitment of </w:t>
      </w:r>
      <w:r w:rsidR="00D3680D" w:rsidRPr="008F0075">
        <w:rPr>
          <w:rFonts w:ascii="Calibri" w:hAnsi="Calibri" w:cs="Calibri"/>
        </w:rPr>
        <w:t xml:space="preserve">an </w:t>
      </w:r>
      <w:r w:rsidR="00E65D9B" w:rsidRPr="008F0075">
        <w:rPr>
          <w:rFonts w:ascii="Calibri" w:hAnsi="Calibri" w:cs="Calibri"/>
        </w:rPr>
        <w:t xml:space="preserve">organisation and its staff to reflect on clinical practice </w:t>
      </w:r>
      <w:r w:rsidR="00D3680D" w:rsidRPr="008F0075">
        <w:rPr>
          <w:rFonts w:ascii="Calibri" w:hAnsi="Calibri" w:cs="Calibri"/>
        </w:rPr>
        <w:t>using a structured</w:t>
      </w:r>
      <w:r w:rsidR="00E65D9B" w:rsidRPr="008F0075">
        <w:rPr>
          <w:rFonts w:ascii="Calibri" w:hAnsi="Calibri" w:cs="Calibri"/>
        </w:rPr>
        <w:t xml:space="preserve"> approach</w:t>
      </w:r>
      <w:r w:rsidR="00D3680D" w:rsidRPr="008F0075">
        <w:rPr>
          <w:rFonts w:ascii="Calibri" w:hAnsi="Calibri" w:cs="Calibri"/>
        </w:rPr>
        <w:t>.</w:t>
      </w:r>
      <w:r w:rsidR="00E65D9B" w:rsidRPr="008F0075">
        <w:rPr>
          <w:rFonts w:ascii="Calibri" w:hAnsi="Calibri" w:cs="Calibri"/>
        </w:rPr>
        <w:t xml:space="preserve"> </w:t>
      </w:r>
      <w:r w:rsidR="002C006D" w:rsidRPr="008F0075">
        <w:rPr>
          <w:rFonts w:ascii="Calibri" w:hAnsi="Calibri" w:cs="Calibri"/>
        </w:rPr>
        <w:t xml:space="preserve">It </w:t>
      </w:r>
      <w:r w:rsidR="006A3925" w:rsidRPr="008F0075">
        <w:rPr>
          <w:rFonts w:ascii="Calibri" w:hAnsi="Calibri" w:cs="Calibri"/>
        </w:rPr>
        <w:t xml:space="preserve">aims to </w:t>
      </w:r>
      <w:r w:rsidR="00E65D9B" w:rsidRPr="008F0075">
        <w:rPr>
          <w:rFonts w:ascii="Calibri" w:hAnsi="Calibri" w:cs="Calibri"/>
        </w:rPr>
        <w:t>support and increase the confidence and competence of staff</w:t>
      </w:r>
      <w:r w:rsidR="006A3925" w:rsidRPr="008F0075">
        <w:rPr>
          <w:rFonts w:ascii="Calibri" w:hAnsi="Calibri" w:cs="Calibri"/>
        </w:rPr>
        <w:t xml:space="preserve"> and</w:t>
      </w:r>
      <w:r w:rsidR="00E65D9B" w:rsidRPr="008F0075">
        <w:rPr>
          <w:rFonts w:ascii="Calibri" w:hAnsi="Calibri" w:cs="Calibri"/>
        </w:rPr>
        <w:t xml:space="preserve"> improv</w:t>
      </w:r>
      <w:r w:rsidR="006A3925" w:rsidRPr="008F0075">
        <w:rPr>
          <w:rFonts w:ascii="Calibri" w:hAnsi="Calibri" w:cs="Calibri"/>
        </w:rPr>
        <w:t>e</w:t>
      </w:r>
      <w:r w:rsidR="00E65D9B" w:rsidRPr="008F0075">
        <w:rPr>
          <w:rFonts w:ascii="Calibri" w:hAnsi="Calibri" w:cs="Calibri"/>
        </w:rPr>
        <w:t xml:space="preserve"> the quality of care provided to the patient population.</w:t>
      </w:r>
    </w:p>
    <w:p w14:paraId="5FD1BF5A" w14:textId="53779732" w:rsidR="00E65D9B" w:rsidRPr="008F0075" w:rsidRDefault="00E65D9B" w:rsidP="00E65D9B">
      <w:pPr>
        <w:rPr>
          <w:rFonts w:ascii="Calibri" w:hAnsi="Calibri" w:cs="Calibri"/>
        </w:rPr>
      </w:pPr>
      <w:r w:rsidRPr="008F0075">
        <w:rPr>
          <w:rFonts w:ascii="Calibri" w:hAnsi="Calibri" w:cs="Calibri"/>
        </w:rPr>
        <w:t xml:space="preserve">The </w:t>
      </w:r>
      <w:r w:rsidR="002C006D" w:rsidRPr="008F0075">
        <w:rPr>
          <w:rFonts w:ascii="Calibri" w:hAnsi="Calibri" w:cs="Calibri"/>
        </w:rPr>
        <w:t>process</w:t>
      </w:r>
      <w:r w:rsidRPr="008F0075">
        <w:rPr>
          <w:rFonts w:ascii="Calibri" w:hAnsi="Calibri" w:cs="Calibri"/>
        </w:rPr>
        <w:t xml:space="preserve"> of supervision relies on</w:t>
      </w:r>
      <w:r w:rsidR="003832FA" w:rsidRPr="008F0075">
        <w:rPr>
          <w:rFonts w:ascii="Calibri" w:hAnsi="Calibri" w:cs="Calibri"/>
        </w:rPr>
        <w:t xml:space="preserve"> practitioners </w:t>
      </w:r>
      <w:r w:rsidR="002C006D" w:rsidRPr="008F0075">
        <w:rPr>
          <w:rFonts w:ascii="Calibri" w:hAnsi="Calibri" w:cs="Calibri"/>
        </w:rPr>
        <w:t>having</w:t>
      </w:r>
      <w:r w:rsidR="003832FA" w:rsidRPr="008F0075">
        <w:rPr>
          <w:rFonts w:ascii="Calibri" w:hAnsi="Calibri" w:cs="Calibri"/>
        </w:rPr>
        <w:t xml:space="preserve"> protected time to meet on a regular basis with experienced colleagues to discuss and reflect upon their practice. It therefore requires a</w:t>
      </w:r>
      <w:r w:rsidRPr="008F0075">
        <w:rPr>
          <w:rFonts w:ascii="Calibri" w:hAnsi="Calibri" w:cs="Calibri"/>
        </w:rPr>
        <w:t xml:space="preserve"> tripartite partnership between the supervisee, supervisor, and the wider organisation.</w:t>
      </w:r>
    </w:p>
    <w:p w14:paraId="0CA6DA22" w14:textId="43D4A553" w:rsidR="00E65D9B" w:rsidRPr="008F0075" w:rsidRDefault="00E65D9B" w:rsidP="00E65D9B">
      <w:pPr>
        <w:rPr>
          <w:rFonts w:ascii="Calibri" w:hAnsi="Calibri" w:cs="Calibri"/>
        </w:rPr>
      </w:pPr>
      <w:r w:rsidRPr="008F0075">
        <w:rPr>
          <w:rFonts w:ascii="Calibri" w:hAnsi="Calibri" w:cs="Calibri"/>
        </w:rPr>
        <w:t xml:space="preserve">If any partner fails to participate in supporting the supervision infrastructure or the supervision process it cannot be fully effective or demonstrably beneficial. </w:t>
      </w:r>
    </w:p>
    <w:p w14:paraId="48F92B7B" w14:textId="2A4FA968" w:rsidR="00E65D9B" w:rsidRPr="008F0075" w:rsidRDefault="00E65D9B" w:rsidP="00E65D9B">
      <w:pPr>
        <w:rPr>
          <w:rFonts w:ascii="Calibri" w:hAnsi="Calibri" w:cs="Calibri"/>
        </w:rPr>
      </w:pPr>
      <w:r w:rsidRPr="008F0075">
        <w:rPr>
          <w:rFonts w:ascii="Calibri" w:hAnsi="Calibri" w:cs="Calibri"/>
        </w:rPr>
        <w:t xml:space="preserve">It is important to note that this approach </w:t>
      </w:r>
      <w:r w:rsidR="0001204D" w:rsidRPr="008F0075">
        <w:rPr>
          <w:rFonts w:ascii="Calibri" w:hAnsi="Calibri" w:cs="Calibri"/>
        </w:rPr>
        <w:t>to supervision</w:t>
      </w:r>
      <w:r w:rsidRPr="008F0075">
        <w:rPr>
          <w:rFonts w:ascii="Calibri" w:hAnsi="Calibri" w:cs="Calibri"/>
        </w:rPr>
        <w:t xml:space="preserve"> relates to the post-registration supervision of healthcare professionals.</w:t>
      </w:r>
    </w:p>
    <w:p w14:paraId="021DC4BA" w14:textId="77777777" w:rsidR="008F0075" w:rsidRDefault="008F0075">
      <w:pPr>
        <w:rPr>
          <w:rFonts w:ascii="Calibri" w:hAnsi="Calibri" w:cs="Calibri"/>
          <w:b/>
          <w:bCs/>
        </w:rPr>
      </w:pPr>
    </w:p>
    <w:p w14:paraId="29D79613" w14:textId="03C6F125" w:rsidR="002C006D" w:rsidRPr="008F0075" w:rsidRDefault="002C006D">
      <w:pPr>
        <w:rPr>
          <w:rFonts w:ascii="Calibri" w:hAnsi="Calibri" w:cs="Calibri"/>
          <w:b/>
          <w:bCs/>
        </w:rPr>
      </w:pPr>
      <w:r w:rsidRPr="008F0075">
        <w:rPr>
          <w:rFonts w:ascii="Calibri" w:hAnsi="Calibri" w:cs="Calibri"/>
          <w:b/>
          <w:bCs/>
        </w:rPr>
        <w:t>Why do it?</w:t>
      </w:r>
    </w:p>
    <w:p w14:paraId="453C1D15" w14:textId="01F1027B" w:rsidR="00672629" w:rsidRPr="008F0075" w:rsidRDefault="00672629" w:rsidP="00672629">
      <w:pPr>
        <w:rPr>
          <w:rFonts w:ascii="Calibri" w:hAnsi="Calibri" w:cs="Calibri"/>
          <w:b/>
          <w:bCs/>
        </w:rPr>
      </w:pPr>
      <w:r w:rsidRPr="008F0075">
        <w:rPr>
          <w:rFonts w:ascii="Calibri" w:hAnsi="Calibri" w:cs="Calibri"/>
          <w:b/>
          <w:bCs/>
        </w:rPr>
        <w:t>Supports</w:t>
      </w:r>
      <w:r w:rsidR="006616C8" w:rsidRPr="008F0075">
        <w:rPr>
          <w:rFonts w:ascii="Calibri" w:hAnsi="Calibri" w:cs="Calibri"/>
          <w:b/>
          <w:bCs/>
        </w:rPr>
        <w:t xml:space="preserve"> </w:t>
      </w:r>
      <w:r w:rsidRPr="008F0075">
        <w:rPr>
          <w:rFonts w:ascii="Calibri" w:hAnsi="Calibri" w:cs="Calibri"/>
          <w:b/>
          <w:bCs/>
        </w:rPr>
        <w:t>professional practice</w:t>
      </w:r>
      <w:r w:rsidR="00A2299B" w:rsidRPr="008F0075">
        <w:rPr>
          <w:rFonts w:ascii="Calibri" w:hAnsi="Calibri" w:cs="Calibri"/>
          <w:b/>
          <w:bCs/>
        </w:rPr>
        <w:t>,</w:t>
      </w:r>
      <w:r w:rsidR="006616C8" w:rsidRPr="008F0075">
        <w:rPr>
          <w:rFonts w:ascii="Calibri" w:hAnsi="Calibri" w:cs="Calibri"/>
          <w:b/>
          <w:bCs/>
        </w:rPr>
        <w:t xml:space="preserve"> CPD,</w:t>
      </w:r>
      <w:r w:rsidR="00A2299B" w:rsidRPr="008F0075">
        <w:rPr>
          <w:rFonts w:ascii="Calibri" w:hAnsi="Calibri" w:cs="Calibri"/>
          <w:b/>
          <w:bCs/>
        </w:rPr>
        <w:t xml:space="preserve"> reflection, and clinical governance</w:t>
      </w:r>
      <w:r w:rsidRPr="008F0075">
        <w:rPr>
          <w:rFonts w:ascii="Calibri" w:hAnsi="Calibri" w:cs="Calibri"/>
          <w:b/>
          <w:bCs/>
        </w:rPr>
        <w:t>:</w:t>
      </w:r>
    </w:p>
    <w:p w14:paraId="060168C5" w14:textId="0FD27304" w:rsidR="006616C8" w:rsidRPr="008F0075" w:rsidRDefault="006616C8" w:rsidP="006616C8">
      <w:pPr>
        <w:pStyle w:val="ListParagraph"/>
        <w:numPr>
          <w:ilvl w:val="0"/>
          <w:numId w:val="6"/>
        </w:numPr>
        <w:rPr>
          <w:rFonts w:ascii="Calibri" w:hAnsi="Calibri" w:cs="Calibri"/>
        </w:rPr>
      </w:pPr>
      <w:r w:rsidRPr="008F0075">
        <w:rPr>
          <w:rFonts w:ascii="Calibri" w:hAnsi="Calibri" w:cs="Calibri"/>
        </w:rPr>
        <w:t xml:space="preserve">The </w:t>
      </w:r>
      <w:r w:rsidR="00A2299B" w:rsidRPr="008F0075">
        <w:rPr>
          <w:rFonts w:ascii="Calibri" w:hAnsi="Calibri" w:cs="Calibri"/>
          <w:b/>
          <w:bCs/>
        </w:rPr>
        <w:t>Nursing and Midwifery Council (NMC)</w:t>
      </w:r>
      <w:r w:rsidR="00A2299B" w:rsidRPr="008F0075">
        <w:rPr>
          <w:rFonts w:ascii="Calibri" w:hAnsi="Calibri" w:cs="Calibri"/>
        </w:rPr>
        <w:t xml:space="preserve"> </w:t>
      </w:r>
      <w:r w:rsidRPr="008F0075">
        <w:rPr>
          <w:rFonts w:ascii="Calibri" w:hAnsi="Calibri" w:cs="Calibri"/>
        </w:rPr>
        <w:t xml:space="preserve">have described the benefits of supervision as “improved capacity to identify solutions to problems, increased understanding of professional issues, improved standards of patient care, opportunities to further develop skills and knowledge and enhanced understanding of own practice”. The principles of supervision are closely linked to the NMC’s revalidation process. Participation in supervision can be used towards the 35 hours of CPD required for revalidation and can be counted as participatory learning. </w:t>
      </w:r>
    </w:p>
    <w:p w14:paraId="6FDE27CC" w14:textId="1BE9206D" w:rsidR="00A2299B" w:rsidRPr="008F0075" w:rsidRDefault="0001204D" w:rsidP="00EB74BF">
      <w:pPr>
        <w:pStyle w:val="ListParagraph"/>
        <w:numPr>
          <w:ilvl w:val="0"/>
          <w:numId w:val="6"/>
        </w:numPr>
        <w:rPr>
          <w:rFonts w:ascii="Calibri" w:hAnsi="Calibri" w:cs="Calibri"/>
        </w:rPr>
      </w:pPr>
      <w:r>
        <w:rPr>
          <w:rFonts w:ascii="Calibri" w:hAnsi="Calibri" w:cs="Calibri"/>
        </w:rPr>
        <w:t>S</w:t>
      </w:r>
      <w:r w:rsidR="001A5FD6" w:rsidRPr="008F0075">
        <w:rPr>
          <w:rFonts w:ascii="Calibri" w:hAnsi="Calibri" w:cs="Calibri"/>
        </w:rPr>
        <w:t xml:space="preserve">upervision is a </w:t>
      </w:r>
      <w:r w:rsidR="00A74C20" w:rsidRPr="008F0075">
        <w:rPr>
          <w:rFonts w:ascii="Calibri" w:hAnsi="Calibri" w:cs="Calibri"/>
        </w:rPr>
        <w:t>key</w:t>
      </w:r>
      <w:r w:rsidR="001A5FD6" w:rsidRPr="008F0075">
        <w:rPr>
          <w:rFonts w:ascii="Calibri" w:hAnsi="Calibri" w:cs="Calibri"/>
        </w:rPr>
        <w:t xml:space="preserve"> contributor to clinical governance </w:t>
      </w:r>
      <w:r w:rsidR="00A74C20" w:rsidRPr="008F0075">
        <w:rPr>
          <w:rFonts w:ascii="Calibri" w:hAnsi="Calibri" w:cs="Calibri"/>
        </w:rPr>
        <w:t xml:space="preserve">by helping to support quality improvement, managing risks, and increasing accountability. </w:t>
      </w:r>
      <w:r w:rsidR="006616C8" w:rsidRPr="008F0075">
        <w:rPr>
          <w:rFonts w:ascii="Calibri" w:hAnsi="Calibri" w:cs="Calibri"/>
        </w:rPr>
        <w:t xml:space="preserve">The </w:t>
      </w:r>
      <w:r w:rsidR="006616C8" w:rsidRPr="008F0075">
        <w:rPr>
          <w:rFonts w:ascii="Calibri" w:hAnsi="Calibri" w:cs="Calibri"/>
          <w:b/>
          <w:bCs/>
        </w:rPr>
        <w:t>NMC</w:t>
      </w:r>
      <w:r w:rsidR="006616C8" w:rsidRPr="008F0075">
        <w:rPr>
          <w:rFonts w:ascii="Calibri" w:hAnsi="Calibri" w:cs="Calibri"/>
        </w:rPr>
        <w:t xml:space="preserve"> </w:t>
      </w:r>
      <w:r w:rsidR="00A74C20" w:rsidRPr="008F0075">
        <w:rPr>
          <w:rFonts w:ascii="Calibri" w:hAnsi="Calibri" w:cs="Calibri"/>
        </w:rPr>
        <w:t>also recognises</w:t>
      </w:r>
      <w:r w:rsidR="00A2299B" w:rsidRPr="008F0075">
        <w:rPr>
          <w:rFonts w:ascii="Calibri" w:hAnsi="Calibri" w:cs="Calibri"/>
        </w:rPr>
        <w:t xml:space="preserve"> the establishment of supervision as an important part of clinical governance and in the interests of maintaining and improving standards of patient and service user care.</w:t>
      </w:r>
    </w:p>
    <w:p w14:paraId="6CB02402" w14:textId="437181E8" w:rsidR="00A2299B" w:rsidRPr="008F0075" w:rsidRDefault="00A2299B" w:rsidP="00A2299B">
      <w:pPr>
        <w:pStyle w:val="ListParagraph"/>
        <w:numPr>
          <w:ilvl w:val="0"/>
          <w:numId w:val="6"/>
        </w:numPr>
        <w:rPr>
          <w:rFonts w:ascii="Calibri" w:hAnsi="Calibri" w:cs="Calibri"/>
        </w:rPr>
      </w:pPr>
      <w:r w:rsidRPr="008F0075">
        <w:rPr>
          <w:rFonts w:ascii="Calibri" w:hAnsi="Calibri" w:cs="Calibri"/>
        </w:rPr>
        <w:t xml:space="preserve">The </w:t>
      </w:r>
      <w:r w:rsidRPr="008F0075">
        <w:rPr>
          <w:rFonts w:ascii="Calibri" w:hAnsi="Calibri" w:cs="Calibri"/>
          <w:b/>
          <w:bCs/>
        </w:rPr>
        <w:t xml:space="preserve">Health </w:t>
      </w:r>
      <w:r w:rsidR="00D833A9" w:rsidRPr="008F0075">
        <w:rPr>
          <w:rFonts w:ascii="Calibri" w:hAnsi="Calibri" w:cs="Calibri"/>
          <w:b/>
          <w:bCs/>
        </w:rPr>
        <w:t xml:space="preserve">&amp; </w:t>
      </w:r>
      <w:r w:rsidRPr="008F0075">
        <w:rPr>
          <w:rFonts w:ascii="Calibri" w:hAnsi="Calibri" w:cs="Calibri"/>
          <w:b/>
          <w:bCs/>
        </w:rPr>
        <w:t>Care Professions Council (HCPC)</w:t>
      </w:r>
      <w:r w:rsidRPr="008F0075">
        <w:rPr>
          <w:rFonts w:ascii="Calibri" w:hAnsi="Calibri" w:cs="Calibri"/>
        </w:rPr>
        <w:t xml:space="preserve"> support the case that supervision creates a culture of openness and candour and can help registrants meet </w:t>
      </w:r>
      <w:r w:rsidR="00D833A9" w:rsidRPr="008F0075">
        <w:rPr>
          <w:rFonts w:ascii="Calibri" w:hAnsi="Calibri" w:cs="Calibri"/>
        </w:rPr>
        <w:t>their</w:t>
      </w:r>
      <w:r w:rsidRPr="008F0075">
        <w:rPr>
          <w:rFonts w:ascii="Calibri" w:hAnsi="Calibri" w:cs="Calibri"/>
        </w:rPr>
        <w:t xml:space="preserve"> standards of proficiency.</w:t>
      </w:r>
    </w:p>
    <w:p w14:paraId="00123811" w14:textId="5FEAA2E0" w:rsidR="00D833A9" w:rsidRPr="008F0075" w:rsidRDefault="001A5FD6" w:rsidP="00D833A9">
      <w:pPr>
        <w:rPr>
          <w:rFonts w:ascii="Calibri" w:hAnsi="Calibri" w:cs="Calibri"/>
          <w:b/>
          <w:bCs/>
        </w:rPr>
      </w:pPr>
      <w:r w:rsidRPr="008F0075">
        <w:rPr>
          <w:rFonts w:ascii="Calibri" w:hAnsi="Calibri" w:cs="Calibri"/>
          <w:b/>
          <w:bCs/>
        </w:rPr>
        <w:t>Meets the requirement of</w:t>
      </w:r>
      <w:r w:rsidR="006616C8" w:rsidRPr="008F0075">
        <w:rPr>
          <w:rFonts w:ascii="Calibri" w:hAnsi="Calibri" w:cs="Calibri"/>
          <w:b/>
          <w:bCs/>
        </w:rPr>
        <w:t xml:space="preserve"> </w:t>
      </w:r>
      <w:r w:rsidR="00D833A9" w:rsidRPr="008F0075">
        <w:rPr>
          <w:rFonts w:ascii="Calibri" w:hAnsi="Calibri" w:cs="Calibri"/>
          <w:b/>
          <w:bCs/>
        </w:rPr>
        <w:t>CQC Regulation 18:</w:t>
      </w:r>
    </w:p>
    <w:p w14:paraId="65E960D4" w14:textId="0866DC78" w:rsidR="00A14A9C" w:rsidRPr="008F0075" w:rsidRDefault="00A14A9C" w:rsidP="00672629">
      <w:pPr>
        <w:rPr>
          <w:rFonts w:ascii="Calibri" w:hAnsi="Calibri" w:cs="Calibri"/>
        </w:rPr>
      </w:pPr>
      <w:r w:rsidRPr="008F0075">
        <w:rPr>
          <w:rFonts w:ascii="Calibri" w:hAnsi="Calibri" w:cs="Calibri"/>
        </w:rPr>
        <w:t xml:space="preserve">An effective system of supervision demonstrates to regulators that practitioners are supported to deliver services safely and to good standards. </w:t>
      </w:r>
    </w:p>
    <w:p w14:paraId="6697ED56" w14:textId="38FD3BBC" w:rsidR="00D833A9" w:rsidRPr="008F0075" w:rsidRDefault="00D833A9" w:rsidP="00672629">
      <w:pPr>
        <w:rPr>
          <w:rFonts w:ascii="Calibri" w:hAnsi="Calibri" w:cs="Calibri"/>
        </w:rPr>
      </w:pPr>
      <w:r w:rsidRPr="008F0075">
        <w:rPr>
          <w:rFonts w:ascii="Calibri" w:hAnsi="Calibri" w:cs="Calibri"/>
        </w:rPr>
        <w:t>Health and Social Care Act 2008 (Regulated Activities) Regulations 2014: Regulation 18</w:t>
      </w:r>
    </w:p>
    <w:p w14:paraId="019976F1" w14:textId="0A88134D" w:rsidR="00D833A9" w:rsidRPr="008F0075" w:rsidRDefault="00D833A9" w:rsidP="006616C8">
      <w:pPr>
        <w:pStyle w:val="ListParagraph"/>
        <w:numPr>
          <w:ilvl w:val="0"/>
          <w:numId w:val="8"/>
        </w:numPr>
        <w:rPr>
          <w:rFonts w:ascii="Calibri" w:hAnsi="Calibri" w:cs="Calibri"/>
        </w:rPr>
      </w:pPr>
      <w:r w:rsidRPr="008F0075">
        <w:rPr>
          <w:rFonts w:ascii="Calibri" w:hAnsi="Calibri" w:cs="Calibri"/>
        </w:rPr>
        <w:lastRenderedPageBreak/>
        <w:t xml:space="preserve">The intention of this regulation is to make sure that providers deploy enough suitably qualified, </w:t>
      </w:r>
      <w:r w:rsidR="001A5FD6" w:rsidRPr="008F0075">
        <w:rPr>
          <w:rFonts w:ascii="Calibri" w:hAnsi="Calibri" w:cs="Calibri"/>
        </w:rPr>
        <w:t>competent,</w:t>
      </w:r>
      <w:r w:rsidRPr="008F0075">
        <w:rPr>
          <w:rFonts w:ascii="Calibri" w:hAnsi="Calibri" w:cs="Calibri"/>
        </w:rPr>
        <w:t xml:space="preserve"> and experienced staff to enable them to meet all other regulatory requirements described in this part of the Health and Social Care Act 2008 (Regulated Activities) Regulations 2014. </w:t>
      </w:r>
    </w:p>
    <w:p w14:paraId="4F9711CE" w14:textId="74DA256F" w:rsidR="00D833A9" w:rsidRPr="008F0075" w:rsidRDefault="00D833A9" w:rsidP="006616C8">
      <w:pPr>
        <w:pStyle w:val="ListParagraph"/>
        <w:numPr>
          <w:ilvl w:val="0"/>
          <w:numId w:val="8"/>
        </w:numPr>
        <w:rPr>
          <w:rFonts w:ascii="Calibri" w:hAnsi="Calibri" w:cs="Calibri"/>
        </w:rPr>
      </w:pPr>
      <w:r w:rsidRPr="008F0075">
        <w:rPr>
          <w:rFonts w:ascii="Calibri" w:hAnsi="Calibri" w:cs="Calibri"/>
        </w:rPr>
        <w:t xml:space="preserve">To meet the regulation, providers must </w:t>
      </w:r>
      <w:r w:rsidR="00A14A9C" w:rsidRPr="008F0075">
        <w:rPr>
          <w:rFonts w:ascii="Calibri" w:hAnsi="Calibri" w:cs="Calibri"/>
        </w:rPr>
        <w:t>have</w:t>
      </w:r>
      <w:r w:rsidRPr="008F0075">
        <w:rPr>
          <w:rFonts w:ascii="Calibri" w:hAnsi="Calibri" w:cs="Calibri"/>
        </w:rPr>
        <w:t xml:space="preserve"> </w:t>
      </w:r>
      <w:proofErr w:type="gramStart"/>
      <w:r w:rsidRPr="008F0075">
        <w:rPr>
          <w:rFonts w:ascii="Calibri" w:hAnsi="Calibri" w:cs="Calibri"/>
        </w:rPr>
        <w:t>sufficient numbers of</w:t>
      </w:r>
      <w:proofErr w:type="gramEnd"/>
      <w:r w:rsidRPr="008F0075">
        <w:rPr>
          <w:rFonts w:ascii="Calibri" w:hAnsi="Calibri" w:cs="Calibri"/>
        </w:rPr>
        <w:t xml:space="preserve"> suitably qualified, competent, skilled, and experienced staff to meet the needs of the people using the service and the other regulatory requirements set out in this part of the regulations. </w:t>
      </w:r>
    </w:p>
    <w:p w14:paraId="385E5ECE" w14:textId="756AB6BC" w:rsidR="00D833A9" w:rsidRPr="008F0075" w:rsidRDefault="00D833A9" w:rsidP="006616C8">
      <w:pPr>
        <w:pStyle w:val="ListParagraph"/>
        <w:numPr>
          <w:ilvl w:val="0"/>
          <w:numId w:val="8"/>
        </w:numPr>
        <w:rPr>
          <w:rFonts w:ascii="Calibri" w:hAnsi="Calibri" w:cs="Calibri"/>
        </w:rPr>
      </w:pPr>
      <w:r w:rsidRPr="008F0075">
        <w:rPr>
          <w:rFonts w:ascii="Calibri" w:hAnsi="Calibri" w:cs="Calibri"/>
        </w:rPr>
        <w:t xml:space="preserve">Staff must receive the support, training, professional development, </w:t>
      </w:r>
      <w:r w:rsidRPr="008F0075">
        <w:rPr>
          <w:rFonts w:ascii="Calibri" w:hAnsi="Calibri" w:cs="Calibri"/>
          <w:b/>
          <w:bCs/>
        </w:rPr>
        <w:t>supervision,</w:t>
      </w:r>
      <w:r w:rsidRPr="008F0075">
        <w:rPr>
          <w:rFonts w:ascii="Calibri" w:hAnsi="Calibri" w:cs="Calibri"/>
        </w:rPr>
        <w:t xml:space="preserve"> and appraisals that are necessary for them to carry out their role and responsibilities. They should be supported to obtain further qualifications and provide evidence, where required, to the appropriate regulator to show that they meet the professional standards needed to continue to practise.</w:t>
      </w:r>
    </w:p>
    <w:p w14:paraId="1B0401D4" w14:textId="77777777" w:rsidR="008F0075" w:rsidRDefault="008F0075" w:rsidP="00672629">
      <w:pPr>
        <w:rPr>
          <w:rFonts w:ascii="Calibri" w:hAnsi="Calibri" w:cs="Calibri"/>
          <w:b/>
          <w:bCs/>
        </w:rPr>
      </w:pPr>
    </w:p>
    <w:p w14:paraId="0BBBBEAA" w14:textId="5B67FEEB" w:rsidR="00D833A9" w:rsidRPr="008F0075" w:rsidRDefault="00714F75" w:rsidP="00672629">
      <w:pPr>
        <w:rPr>
          <w:rFonts w:ascii="Calibri" w:hAnsi="Calibri" w:cs="Calibri"/>
          <w:b/>
          <w:bCs/>
        </w:rPr>
      </w:pPr>
      <w:r w:rsidRPr="008F0075">
        <w:rPr>
          <w:rFonts w:ascii="Calibri" w:hAnsi="Calibri" w:cs="Calibri"/>
          <w:b/>
          <w:bCs/>
        </w:rPr>
        <w:t>B</w:t>
      </w:r>
      <w:r w:rsidR="00A14A9C" w:rsidRPr="008F0075">
        <w:rPr>
          <w:rFonts w:ascii="Calibri" w:hAnsi="Calibri" w:cs="Calibri"/>
          <w:b/>
          <w:bCs/>
        </w:rPr>
        <w:t>enefits</w:t>
      </w:r>
      <w:r w:rsidRPr="008F0075">
        <w:rPr>
          <w:rFonts w:ascii="Calibri" w:hAnsi="Calibri" w:cs="Calibri"/>
          <w:b/>
          <w:bCs/>
        </w:rPr>
        <w:t xml:space="preserve"> of supervision</w:t>
      </w:r>
      <w:r w:rsidR="00A14A9C" w:rsidRPr="008F0075">
        <w:rPr>
          <w:rFonts w:ascii="Calibri" w:hAnsi="Calibri" w:cs="Calibri"/>
          <w:b/>
          <w:bCs/>
        </w:rPr>
        <w:t>:</w:t>
      </w:r>
    </w:p>
    <w:p w14:paraId="7D93A80D" w14:textId="12C9E615" w:rsidR="00714F75" w:rsidRPr="008F0075" w:rsidRDefault="00714F75" w:rsidP="00672629">
      <w:pPr>
        <w:rPr>
          <w:rFonts w:ascii="Calibri" w:hAnsi="Calibri" w:cs="Calibri"/>
          <w:b/>
          <w:bCs/>
        </w:rPr>
      </w:pPr>
      <w:r w:rsidRPr="008F0075">
        <w:rPr>
          <w:rFonts w:ascii="Calibri" w:hAnsi="Calibri" w:cs="Calibri"/>
          <w:b/>
          <w:bCs/>
        </w:rPr>
        <w:t>For the individual:</w:t>
      </w:r>
    </w:p>
    <w:p w14:paraId="79B2D28D" w14:textId="77777777" w:rsidR="00714F75" w:rsidRPr="008F0075" w:rsidRDefault="00714F75" w:rsidP="00714F75">
      <w:pPr>
        <w:pStyle w:val="ListParagraph"/>
        <w:numPr>
          <w:ilvl w:val="0"/>
          <w:numId w:val="9"/>
        </w:numPr>
        <w:rPr>
          <w:rFonts w:ascii="Calibri" w:hAnsi="Calibri" w:cs="Calibri"/>
        </w:rPr>
      </w:pPr>
      <w:r w:rsidRPr="008F0075">
        <w:rPr>
          <w:rFonts w:ascii="Calibri" w:hAnsi="Calibri" w:cs="Calibri"/>
        </w:rPr>
        <w:t>Increased morale</w:t>
      </w:r>
    </w:p>
    <w:p w14:paraId="5C4471DE" w14:textId="77777777" w:rsidR="00714F75" w:rsidRPr="008F0075" w:rsidRDefault="00714F75" w:rsidP="00714F75">
      <w:pPr>
        <w:pStyle w:val="ListParagraph"/>
        <w:numPr>
          <w:ilvl w:val="0"/>
          <w:numId w:val="9"/>
        </w:numPr>
        <w:rPr>
          <w:rFonts w:ascii="Calibri" w:hAnsi="Calibri" w:cs="Calibri"/>
        </w:rPr>
      </w:pPr>
      <w:r w:rsidRPr="008F0075">
        <w:rPr>
          <w:rFonts w:ascii="Calibri" w:hAnsi="Calibri" w:cs="Calibri"/>
        </w:rPr>
        <w:t>Greater confidence</w:t>
      </w:r>
    </w:p>
    <w:p w14:paraId="48D13B39" w14:textId="77777777" w:rsidR="00714F75" w:rsidRPr="008F0075" w:rsidRDefault="00714F75" w:rsidP="00714F75">
      <w:pPr>
        <w:pStyle w:val="ListParagraph"/>
        <w:numPr>
          <w:ilvl w:val="0"/>
          <w:numId w:val="9"/>
        </w:numPr>
        <w:rPr>
          <w:rFonts w:ascii="Calibri" w:hAnsi="Calibri" w:cs="Calibri"/>
        </w:rPr>
      </w:pPr>
      <w:r w:rsidRPr="008F0075">
        <w:rPr>
          <w:rFonts w:ascii="Calibri" w:hAnsi="Calibri" w:cs="Calibri"/>
        </w:rPr>
        <w:t>Stress relief/prevention</w:t>
      </w:r>
    </w:p>
    <w:p w14:paraId="1DD9D0ED" w14:textId="77777777" w:rsidR="00714F75" w:rsidRPr="008F0075" w:rsidRDefault="00714F75" w:rsidP="00714F75">
      <w:pPr>
        <w:pStyle w:val="ListParagraph"/>
        <w:numPr>
          <w:ilvl w:val="0"/>
          <w:numId w:val="9"/>
        </w:numPr>
        <w:rPr>
          <w:rFonts w:ascii="Calibri" w:hAnsi="Calibri" w:cs="Calibri"/>
        </w:rPr>
      </w:pPr>
      <w:r w:rsidRPr="008F0075">
        <w:rPr>
          <w:rFonts w:ascii="Calibri" w:hAnsi="Calibri" w:cs="Calibri"/>
        </w:rPr>
        <w:t>Personal development: opportunity to learn new ways of approaching challenges</w:t>
      </w:r>
    </w:p>
    <w:p w14:paraId="4830D80F" w14:textId="77777777" w:rsidR="00714F75" w:rsidRPr="008F0075" w:rsidRDefault="00714F75" w:rsidP="00714F75">
      <w:pPr>
        <w:pStyle w:val="ListParagraph"/>
        <w:numPr>
          <w:ilvl w:val="0"/>
          <w:numId w:val="9"/>
        </w:numPr>
        <w:rPr>
          <w:rFonts w:ascii="Calibri" w:hAnsi="Calibri" w:cs="Calibri"/>
        </w:rPr>
      </w:pPr>
      <w:r w:rsidRPr="008F0075">
        <w:rPr>
          <w:rFonts w:ascii="Calibri" w:hAnsi="Calibri" w:cs="Calibri"/>
        </w:rPr>
        <w:t xml:space="preserve">Valuing and learning from success </w:t>
      </w:r>
    </w:p>
    <w:p w14:paraId="14DD87A0" w14:textId="77777777" w:rsidR="00714F75" w:rsidRPr="008F0075" w:rsidRDefault="00714F75" w:rsidP="00714F75">
      <w:pPr>
        <w:pStyle w:val="ListParagraph"/>
        <w:numPr>
          <w:ilvl w:val="0"/>
          <w:numId w:val="9"/>
        </w:numPr>
        <w:rPr>
          <w:rFonts w:ascii="Calibri" w:hAnsi="Calibri" w:cs="Calibri"/>
        </w:rPr>
      </w:pPr>
      <w:r w:rsidRPr="008F0075">
        <w:rPr>
          <w:rFonts w:ascii="Calibri" w:hAnsi="Calibri" w:cs="Calibri"/>
        </w:rPr>
        <w:t>Opportunity to share and develop relationships and network</w:t>
      </w:r>
    </w:p>
    <w:p w14:paraId="11A8C63E" w14:textId="23656166" w:rsidR="00714F75" w:rsidRPr="008F0075" w:rsidRDefault="00714F75" w:rsidP="00714F75">
      <w:pPr>
        <w:pStyle w:val="ListParagraph"/>
        <w:numPr>
          <w:ilvl w:val="0"/>
          <w:numId w:val="9"/>
        </w:numPr>
        <w:rPr>
          <w:rFonts w:ascii="Calibri" w:hAnsi="Calibri" w:cs="Calibri"/>
        </w:rPr>
      </w:pPr>
      <w:r w:rsidRPr="008F0075">
        <w:rPr>
          <w:rFonts w:ascii="Calibri" w:hAnsi="Calibri" w:cs="Calibri"/>
        </w:rPr>
        <w:t>Developing individual responsibility</w:t>
      </w:r>
    </w:p>
    <w:p w14:paraId="03563BA2" w14:textId="4BFAA298" w:rsidR="00714F75" w:rsidRPr="008F0075" w:rsidRDefault="00714F75" w:rsidP="00714F75">
      <w:pPr>
        <w:pStyle w:val="ListParagraph"/>
        <w:numPr>
          <w:ilvl w:val="0"/>
          <w:numId w:val="9"/>
        </w:numPr>
        <w:rPr>
          <w:rFonts w:ascii="Calibri" w:hAnsi="Calibri" w:cs="Calibri"/>
        </w:rPr>
      </w:pPr>
      <w:r w:rsidRPr="008F0075">
        <w:rPr>
          <w:rFonts w:ascii="Calibri" w:hAnsi="Calibri" w:cs="Calibri"/>
        </w:rPr>
        <w:t>Increased job satisfaction</w:t>
      </w:r>
    </w:p>
    <w:p w14:paraId="693C8086" w14:textId="75B31756" w:rsidR="00714F75" w:rsidRPr="008F0075" w:rsidRDefault="00714F75" w:rsidP="00714F75">
      <w:pPr>
        <w:rPr>
          <w:rFonts w:ascii="Calibri" w:hAnsi="Calibri" w:cs="Calibri"/>
          <w:b/>
          <w:bCs/>
        </w:rPr>
      </w:pPr>
      <w:r w:rsidRPr="008F0075">
        <w:rPr>
          <w:rFonts w:ascii="Calibri" w:hAnsi="Calibri" w:cs="Calibri"/>
          <w:b/>
          <w:bCs/>
        </w:rPr>
        <w:t>For the team:</w:t>
      </w:r>
    </w:p>
    <w:p w14:paraId="72932544" w14:textId="6B69FBEC" w:rsidR="00714F75" w:rsidRPr="008F0075" w:rsidRDefault="00714F75" w:rsidP="00714F75">
      <w:pPr>
        <w:pStyle w:val="ListParagraph"/>
        <w:numPr>
          <w:ilvl w:val="0"/>
          <w:numId w:val="10"/>
        </w:numPr>
        <w:rPr>
          <w:rFonts w:ascii="Calibri" w:hAnsi="Calibri" w:cs="Calibri"/>
        </w:rPr>
      </w:pPr>
      <w:r w:rsidRPr="008F0075">
        <w:rPr>
          <w:rFonts w:ascii="Calibri" w:hAnsi="Calibri" w:cs="Calibri"/>
        </w:rPr>
        <w:t>Greater flexibility of approach/awareness of how others work and view their practice</w:t>
      </w:r>
    </w:p>
    <w:p w14:paraId="3837A400" w14:textId="408C51B6" w:rsidR="00714F75" w:rsidRPr="008F0075" w:rsidRDefault="00714F75" w:rsidP="00714F75">
      <w:pPr>
        <w:pStyle w:val="ListParagraph"/>
        <w:numPr>
          <w:ilvl w:val="0"/>
          <w:numId w:val="10"/>
        </w:numPr>
        <w:rPr>
          <w:rFonts w:ascii="Calibri" w:hAnsi="Calibri" w:cs="Calibri"/>
        </w:rPr>
      </w:pPr>
      <w:r w:rsidRPr="008F0075">
        <w:rPr>
          <w:rFonts w:ascii="Calibri" w:hAnsi="Calibri" w:cs="Calibri"/>
        </w:rPr>
        <w:t>Less pressure on senior members of staff/managers to deal with multiple issues/problems</w:t>
      </w:r>
    </w:p>
    <w:p w14:paraId="622787EF" w14:textId="1A4703DE" w:rsidR="00714F75" w:rsidRPr="008F0075" w:rsidRDefault="00714F75" w:rsidP="00714F75">
      <w:pPr>
        <w:pStyle w:val="ListParagraph"/>
        <w:numPr>
          <w:ilvl w:val="0"/>
          <w:numId w:val="10"/>
        </w:numPr>
        <w:rPr>
          <w:rFonts w:ascii="Calibri" w:hAnsi="Calibri" w:cs="Calibri"/>
        </w:rPr>
      </w:pPr>
      <w:r w:rsidRPr="008F0075">
        <w:rPr>
          <w:rFonts w:ascii="Calibri" w:hAnsi="Calibri" w:cs="Calibri"/>
        </w:rPr>
        <w:t>Improved team working</w:t>
      </w:r>
    </w:p>
    <w:p w14:paraId="316C2168" w14:textId="0E8CB71E" w:rsidR="00714F75" w:rsidRPr="008F0075" w:rsidRDefault="00714F75" w:rsidP="00714F75">
      <w:pPr>
        <w:rPr>
          <w:rFonts w:ascii="Calibri" w:hAnsi="Calibri" w:cs="Calibri"/>
          <w:b/>
          <w:bCs/>
        </w:rPr>
      </w:pPr>
      <w:r w:rsidRPr="008F0075">
        <w:rPr>
          <w:rFonts w:ascii="Calibri" w:hAnsi="Calibri" w:cs="Calibri"/>
          <w:b/>
          <w:bCs/>
        </w:rPr>
        <w:t>For the practice:</w:t>
      </w:r>
    </w:p>
    <w:p w14:paraId="04911EE4" w14:textId="70D88A3D" w:rsidR="00714F75" w:rsidRPr="008F0075" w:rsidRDefault="00714F75" w:rsidP="00A14A9C">
      <w:pPr>
        <w:pStyle w:val="ListParagraph"/>
        <w:numPr>
          <w:ilvl w:val="0"/>
          <w:numId w:val="9"/>
        </w:numPr>
        <w:rPr>
          <w:rFonts w:ascii="Calibri" w:hAnsi="Calibri" w:cs="Calibri"/>
        </w:rPr>
      </w:pPr>
      <w:r w:rsidRPr="008F0075">
        <w:rPr>
          <w:rFonts w:ascii="Calibri" w:hAnsi="Calibri" w:cs="Calibri"/>
        </w:rPr>
        <w:t>Improved patient outcomes</w:t>
      </w:r>
    </w:p>
    <w:p w14:paraId="3E3C33EE" w14:textId="17A27866" w:rsidR="00714F75" w:rsidRPr="008F0075" w:rsidRDefault="00714F75" w:rsidP="00A14A9C">
      <w:pPr>
        <w:pStyle w:val="ListParagraph"/>
        <w:numPr>
          <w:ilvl w:val="0"/>
          <w:numId w:val="9"/>
        </w:numPr>
        <w:rPr>
          <w:rFonts w:ascii="Calibri" w:hAnsi="Calibri" w:cs="Calibri"/>
        </w:rPr>
      </w:pPr>
      <w:r w:rsidRPr="008F0075">
        <w:rPr>
          <w:rFonts w:ascii="Calibri" w:hAnsi="Calibri" w:cs="Calibri"/>
        </w:rPr>
        <w:t>Improved inter-communications</w:t>
      </w:r>
    </w:p>
    <w:p w14:paraId="6E019B1C" w14:textId="1B3A420A" w:rsidR="00A14A9C" w:rsidRPr="008F0075" w:rsidRDefault="00A14A9C" w:rsidP="00A14A9C">
      <w:pPr>
        <w:pStyle w:val="ListParagraph"/>
        <w:numPr>
          <w:ilvl w:val="0"/>
          <w:numId w:val="9"/>
        </w:numPr>
        <w:rPr>
          <w:rFonts w:ascii="Calibri" w:hAnsi="Calibri" w:cs="Calibri"/>
        </w:rPr>
      </w:pPr>
      <w:r w:rsidRPr="008F0075">
        <w:rPr>
          <w:rFonts w:ascii="Calibri" w:hAnsi="Calibri" w:cs="Calibri"/>
        </w:rPr>
        <w:t>Clinical supervision has been associated with higher levels of job satisfaction, improved retention, reduced turnover, and staff effectiveness</w:t>
      </w:r>
    </w:p>
    <w:p w14:paraId="2DC37C4D" w14:textId="5CA17EA9" w:rsidR="00A14A9C" w:rsidRPr="008F0075" w:rsidRDefault="00A14A9C" w:rsidP="00A14A9C">
      <w:pPr>
        <w:pStyle w:val="ListParagraph"/>
        <w:numPr>
          <w:ilvl w:val="0"/>
          <w:numId w:val="9"/>
        </w:numPr>
        <w:rPr>
          <w:rFonts w:ascii="Calibri" w:hAnsi="Calibri" w:cs="Calibri"/>
        </w:rPr>
      </w:pPr>
      <w:r w:rsidRPr="008F0075">
        <w:rPr>
          <w:rFonts w:ascii="Calibri" w:hAnsi="Calibri" w:cs="Calibri"/>
        </w:rPr>
        <w:t xml:space="preserve">Effective clinical supervision may increase employees’ perceptions of organisational support and improve their commitment to an organisation’s vision and goals </w:t>
      </w:r>
    </w:p>
    <w:p w14:paraId="6F22CDE2" w14:textId="35BDEF07" w:rsidR="00A14A9C" w:rsidRPr="008F0075" w:rsidRDefault="00A14A9C" w:rsidP="00A14A9C">
      <w:pPr>
        <w:pStyle w:val="ListParagraph"/>
        <w:numPr>
          <w:ilvl w:val="0"/>
          <w:numId w:val="9"/>
        </w:numPr>
        <w:rPr>
          <w:rFonts w:ascii="Calibri" w:hAnsi="Calibri" w:cs="Calibri"/>
        </w:rPr>
      </w:pPr>
      <w:r w:rsidRPr="008F0075">
        <w:rPr>
          <w:rFonts w:ascii="Calibri" w:hAnsi="Calibri" w:cs="Calibri"/>
        </w:rPr>
        <w:t>Personal and professional development results in a high achieving motivated workforce.</w:t>
      </w:r>
    </w:p>
    <w:p w14:paraId="6BD7A7B9" w14:textId="25042DB6" w:rsidR="00A74C20" w:rsidRPr="008F0075" w:rsidRDefault="00A14A9C" w:rsidP="00A14A9C">
      <w:pPr>
        <w:pStyle w:val="ListParagraph"/>
        <w:numPr>
          <w:ilvl w:val="0"/>
          <w:numId w:val="9"/>
        </w:numPr>
        <w:rPr>
          <w:rFonts w:ascii="Calibri" w:hAnsi="Calibri" w:cs="Calibri"/>
        </w:rPr>
      </w:pPr>
      <w:r w:rsidRPr="008F0075">
        <w:rPr>
          <w:rFonts w:ascii="Calibri" w:hAnsi="Calibri" w:cs="Calibri"/>
        </w:rPr>
        <w:t>It is one way for a provider to fulfil their duty of care to staff</w:t>
      </w:r>
    </w:p>
    <w:p w14:paraId="2C5A5BD0" w14:textId="1A76F1D4" w:rsidR="001844E4" w:rsidRPr="008F0075" w:rsidRDefault="001844E4" w:rsidP="00A14A9C">
      <w:pPr>
        <w:pStyle w:val="ListParagraph"/>
        <w:numPr>
          <w:ilvl w:val="0"/>
          <w:numId w:val="9"/>
        </w:numPr>
        <w:rPr>
          <w:rFonts w:ascii="Calibri" w:hAnsi="Calibri" w:cs="Calibri"/>
        </w:rPr>
      </w:pPr>
      <w:r w:rsidRPr="008F0075">
        <w:rPr>
          <w:rFonts w:ascii="Calibri" w:hAnsi="Calibri" w:cs="Calibri"/>
        </w:rPr>
        <w:t>Supports and promotes good employment practices as a “learning organisation” and enables the practice to attract talented and skilled professionals</w:t>
      </w:r>
    </w:p>
    <w:p w14:paraId="5287A021" w14:textId="0857302B" w:rsidR="00A14A9C" w:rsidRPr="008F0075" w:rsidRDefault="00A74C20" w:rsidP="00A74C20">
      <w:pPr>
        <w:pStyle w:val="ListParagraph"/>
        <w:jc w:val="center"/>
        <w:rPr>
          <w:rFonts w:ascii="Calibri" w:hAnsi="Calibri" w:cs="Calibri"/>
        </w:rPr>
      </w:pPr>
      <w:r w:rsidRPr="008F0075">
        <w:rPr>
          <w:rFonts w:ascii="Calibri" w:hAnsi="Calibri" w:cs="Calibri"/>
          <w:noProof/>
        </w:rPr>
        <w:lastRenderedPageBreak/>
        <w:drawing>
          <wp:inline distT="0" distB="0" distL="0" distR="0" wp14:anchorId="5299F740" wp14:editId="16F003F6">
            <wp:extent cx="2628900" cy="262582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41874" cy="2638781"/>
                    </a:xfrm>
                    <a:prstGeom prst="rect">
                      <a:avLst/>
                    </a:prstGeom>
                    <a:noFill/>
                  </pic:spPr>
                </pic:pic>
              </a:graphicData>
            </a:graphic>
          </wp:inline>
        </w:drawing>
      </w:r>
    </w:p>
    <w:p w14:paraId="4CB29498" w14:textId="79FB57F1" w:rsidR="00F21129" w:rsidRPr="008F0075" w:rsidRDefault="00F21129" w:rsidP="00A74C20">
      <w:pPr>
        <w:pStyle w:val="ListParagraph"/>
        <w:jc w:val="center"/>
        <w:rPr>
          <w:rFonts w:ascii="Calibri" w:hAnsi="Calibri" w:cs="Calibri"/>
        </w:rPr>
      </w:pPr>
    </w:p>
    <w:p w14:paraId="3A69B8C1" w14:textId="56EE2613" w:rsidR="00F21129" w:rsidRPr="008F0075" w:rsidRDefault="00F21129" w:rsidP="00A74C20">
      <w:pPr>
        <w:pStyle w:val="ListParagraph"/>
        <w:jc w:val="center"/>
        <w:rPr>
          <w:rFonts w:ascii="Calibri" w:hAnsi="Calibri" w:cs="Calibri"/>
        </w:rPr>
      </w:pPr>
    </w:p>
    <w:p w14:paraId="5FB371E2" w14:textId="77777777" w:rsidR="008F0075" w:rsidRDefault="008F0075" w:rsidP="00F21129">
      <w:pPr>
        <w:pStyle w:val="ListParagraph"/>
        <w:rPr>
          <w:rFonts w:ascii="Calibri" w:hAnsi="Calibri" w:cs="Calibri"/>
          <w:b/>
          <w:bCs/>
        </w:rPr>
      </w:pPr>
    </w:p>
    <w:p w14:paraId="69AF1BBD" w14:textId="4B10D475" w:rsidR="00F21129" w:rsidRPr="008F0075" w:rsidRDefault="00F21129" w:rsidP="00F21129">
      <w:pPr>
        <w:pStyle w:val="ListParagraph"/>
        <w:rPr>
          <w:rFonts w:ascii="Calibri" w:hAnsi="Calibri" w:cs="Calibri"/>
          <w:b/>
          <w:bCs/>
        </w:rPr>
      </w:pPr>
      <w:r w:rsidRPr="008F0075">
        <w:rPr>
          <w:rFonts w:ascii="Calibri" w:hAnsi="Calibri" w:cs="Calibri"/>
          <w:b/>
          <w:bCs/>
        </w:rPr>
        <w:t>Recommendations:</w:t>
      </w:r>
    </w:p>
    <w:p w14:paraId="7DFF3889" w14:textId="77777777" w:rsidR="00F21129" w:rsidRPr="008F0075" w:rsidRDefault="00F21129" w:rsidP="00F21129">
      <w:pPr>
        <w:pStyle w:val="ListParagraph"/>
        <w:rPr>
          <w:rFonts w:ascii="Calibri" w:hAnsi="Calibri" w:cs="Calibri"/>
        </w:rPr>
      </w:pPr>
    </w:p>
    <w:p w14:paraId="09378444" w14:textId="6652E370" w:rsidR="00F21129" w:rsidRPr="008F0075" w:rsidRDefault="00F21129" w:rsidP="00F21129">
      <w:pPr>
        <w:pStyle w:val="ListParagraph"/>
        <w:rPr>
          <w:rFonts w:ascii="Calibri" w:hAnsi="Calibri" w:cs="Calibri"/>
        </w:rPr>
      </w:pPr>
      <w:r w:rsidRPr="008F0075">
        <w:rPr>
          <w:rFonts w:ascii="Calibri" w:hAnsi="Calibri" w:cs="Calibri"/>
        </w:rPr>
        <w:t>It is recommended that practitioners are supported to attend supervision in protected time</w:t>
      </w:r>
      <w:r w:rsidR="00333922" w:rsidRPr="008F0075">
        <w:rPr>
          <w:rFonts w:ascii="Calibri" w:hAnsi="Calibri" w:cs="Calibri"/>
        </w:rPr>
        <w:t>,</w:t>
      </w:r>
      <w:r w:rsidRPr="008F0075">
        <w:rPr>
          <w:rFonts w:ascii="Calibri" w:hAnsi="Calibri" w:cs="Calibri"/>
        </w:rPr>
        <w:t xml:space="preserve"> within existing working hours</w:t>
      </w:r>
      <w:r w:rsidR="00333922" w:rsidRPr="008F0075">
        <w:rPr>
          <w:rFonts w:ascii="Calibri" w:hAnsi="Calibri" w:cs="Calibri"/>
        </w:rPr>
        <w:t>,</w:t>
      </w:r>
      <w:r w:rsidRPr="008F0075">
        <w:rPr>
          <w:rFonts w:ascii="Calibri" w:hAnsi="Calibri" w:cs="Calibri"/>
        </w:rPr>
        <w:t xml:space="preserve"> on a 6-8 weekly basis. If adopting a group supervision approach</w:t>
      </w:r>
      <w:r w:rsidR="00333922" w:rsidRPr="008F0075">
        <w:rPr>
          <w:rFonts w:ascii="Calibri" w:hAnsi="Calibri" w:cs="Calibri"/>
        </w:rPr>
        <w:t>,</w:t>
      </w:r>
      <w:r w:rsidRPr="008F0075">
        <w:rPr>
          <w:rFonts w:ascii="Calibri" w:hAnsi="Calibri" w:cs="Calibri"/>
        </w:rPr>
        <w:t xml:space="preserve"> then group size should be no more than 8 members (ideally only 4-6 members).</w:t>
      </w:r>
    </w:p>
    <w:p w14:paraId="133ED888" w14:textId="6D05A588" w:rsidR="00F21129" w:rsidRPr="008F0075" w:rsidRDefault="00F21129" w:rsidP="00F21129">
      <w:pPr>
        <w:pStyle w:val="ListParagraph"/>
        <w:rPr>
          <w:rFonts w:ascii="Calibri" w:hAnsi="Calibri" w:cs="Calibri"/>
        </w:rPr>
      </w:pPr>
    </w:p>
    <w:p w14:paraId="0CAC413B" w14:textId="602087A3" w:rsidR="00F21129" w:rsidRPr="008F0075" w:rsidRDefault="00F21129" w:rsidP="00F21129">
      <w:pPr>
        <w:pStyle w:val="ListParagraph"/>
        <w:rPr>
          <w:rFonts w:ascii="Calibri" w:hAnsi="Calibri" w:cs="Calibri"/>
          <w:b/>
          <w:bCs/>
        </w:rPr>
      </w:pPr>
      <w:r w:rsidRPr="008F0075">
        <w:rPr>
          <w:rFonts w:ascii="Calibri" w:hAnsi="Calibri" w:cs="Calibri"/>
          <w:b/>
          <w:bCs/>
        </w:rPr>
        <w:t>Confidentiality:</w:t>
      </w:r>
    </w:p>
    <w:p w14:paraId="5B006EC0" w14:textId="22FCF7D7" w:rsidR="00F21129" w:rsidRPr="008F0075" w:rsidRDefault="00F21129" w:rsidP="00F21129">
      <w:pPr>
        <w:pStyle w:val="ListParagraph"/>
        <w:rPr>
          <w:rFonts w:ascii="Calibri" w:hAnsi="Calibri" w:cs="Calibri"/>
        </w:rPr>
      </w:pPr>
      <w:r w:rsidRPr="008F0075">
        <w:rPr>
          <w:rFonts w:ascii="Calibri" w:hAnsi="Calibri" w:cs="Calibri"/>
        </w:rPr>
        <w:t>Any issues discussed within supervision sessions will be in confidence, unless there is anything disclosed that affects the well-being of the supervisee or is detrimental to patients, professional practice, the team</w:t>
      </w:r>
      <w:r w:rsidR="00333922" w:rsidRPr="008F0075">
        <w:rPr>
          <w:rFonts w:ascii="Calibri" w:hAnsi="Calibri" w:cs="Calibri"/>
        </w:rPr>
        <w:t>,</w:t>
      </w:r>
      <w:r w:rsidRPr="008F0075">
        <w:rPr>
          <w:rFonts w:ascii="Calibri" w:hAnsi="Calibri" w:cs="Calibri"/>
        </w:rPr>
        <w:t xml:space="preserve"> or the organisation. This caveat should be clearly discussed and documented as part of the “ground rules” of supervision sessions.</w:t>
      </w:r>
    </w:p>
    <w:p w14:paraId="7E827945" w14:textId="6E734F30" w:rsidR="00F21129" w:rsidRPr="008F0075" w:rsidRDefault="00F21129" w:rsidP="00F21129">
      <w:pPr>
        <w:pStyle w:val="ListParagraph"/>
        <w:rPr>
          <w:rFonts w:ascii="Calibri" w:hAnsi="Calibri" w:cs="Calibri"/>
        </w:rPr>
      </w:pPr>
    </w:p>
    <w:p w14:paraId="58B1DFD8" w14:textId="1BC79FD4" w:rsidR="00F21129" w:rsidRPr="008F0075" w:rsidRDefault="00BD27AE" w:rsidP="00F21129">
      <w:pPr>
        <w:pStyle w:val="ListParagraph"/>
        <w:rPr>
          <w:rFonts w:ascii="Calibri" w:hAnsi="Calibri" w:cs="Calibri"/>
          <w:b/>
          <w:bCs/>
        </w:rPr>
      </w:pPr>
      <w:r w:rsidRPr="008F0075">
        <w:rPr>
          <w:rFonts w:ascii="Calibri" w:hAnsi="Calibri" w:cs="Calibri"/>
          <w:b/>
          <w:bCs/>
        </w:rPr>
        <w:t>Governance/</w:t>
      </w:r>
      <w:r w:rsidR="00F21129" w:rsidRPr="008F0075">
        <w:rPr>
          <w:rFonts w:ascii="Calibri" w:hAnsi="Calibri" w:cs="Calibri"/>
          <w:b/>
          <w:bCs/>
        </w:rPr>
        <w:t>Record keeping</w:t>
      </w:r>
      <w:r w:rsidRPr="008F0075">
        <w:rPr>
          <w:rFonts w:ascii="Calibri" w:hAnsi="Calibri" w:cs="Calibri"/>
          <w:b/>
          <w:bCs/>
        </w:rPr>
        <w:t>:</w:t>
      </w:r>
    </w:p>
    <w:p w14:paraId="544B46BB" w14:textId="3A71D424" w:rsidR="00333922" w:rsidRPr="008F0075" w:rsidRDefault="00333922" w:rsidP="00F21129">
      <w:pPr>
        <w:pStyle w:val="ListParagraph"/>
        <w:rPr>
          <w:rFonts w:ascii="Calibri" w:hAnsi="Calibri" w:cs="Calibri"/>
        </w:rPr>
      </w:pPr>
      <w:r w:rsidRPr="008F0075">
        <w:rPr>
          <w:rFonts w:ascii="Calibri" w:hAnsi="Calibri" w:cs="Calibri"/>
        </w:rPr>
        <w:t>A supervision policy should be in place.</w:t>
      </w:r>
    </w:p>
    <w:p w14:paraId="225726FE" w14:textId="59EEA08D" w:rsidR="00BD27AE" w:rsidRPr="008F0075" w:rsidRDefault="00BD27AE" w:rsidP="00F21129">
      <w:pPr>
        <w:pStyle w:val="ListParagraph"/>
        <w:rPr>
          <w:rFonts w:ascii="Calibri" w:hAnsi="Calibri" w:cs="Calibri"/>
        </w:rPr>
      </w:pPr>
      <w:r w:rsidRPr="008F0075">
        <w:rPr>
          <w:rFonts w:ascii="Calibri" w:hAnsi="Calibri" w:cs="Calibri"/>
        </w:rPr>
        <w:t>A record should be kept of supervision activity including names, date of sessions and key topics covered (high level only). This can then be shared with the line manager and provides a record of supervision for regulatory purposes. It is a CQC recommendation that health care professional should be engaged in supervision</w:t>
      </w:r>
      <w:r w:rsidR="00333922" w:rsidRPr="008F0075">
        <w:rPr>
          <w:rFonts w:ascii="Calibri" w:hAnsi="Calibri" w:cs="Calibri"/>
        </w:rPr>
        <w:t xml:space="preserve"> within six months of being in post.</w:t>
      </w:r>
    </w:p>
    <w:p w14:paraId="074EF32F" w14:textId="3994C7F4" w:rsidR="00333922" w:rsidRPr="008F0075" w:rsidRDefault="00333922" w:rsidP="00F21129">
      <w:pPr>
        <w:pStyle w:val="ListParagraph"/>
        <w:rPr>
          <w:rFonts w:ascii="Calibri" w:hAnsi="Calibri" w:cs="Calibri"/>
        </w:rPr>
      </w:pPr>
      <w:r w:rsidRPr="008F0075">
        <w:rPr>
          <w:rFonts w:ascii="Calibri" w:hAnsi="Calibri" w:cs="Calibri"/>
        </w:rPr>
        <w:t>It is the responsibility of all healthcare staff to update their own CPD record.</w:t>
      </w:r>
    </w:p>
    <w:sectPr w:rsidR="00333922" w:rsidRPr="008F0075" w:rsidSect="00D9111B">
      <w:headerReference w:type="default" r:id="rId15"/>
      <w:footerReference w:type="default" r:id="rId16"/>
      <w:pgSz w:w="11906" w:h="16838"/>
      <w:pgMar w:top="720" w:right="720" w:bottom="720" w:left="720" w:header="113" w:footer="0"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784A6B" w14:textId="77777777" w:rsidR="006E54E8" w:rsidRDefault="006E54E8" w:rsidP="006C04EE">
      <w:pPr>
        <w:spacing w:after="0" w:line="240" w:lineRule="auto"/>
      </w:pPr>
      <w:r>
        <w:separator/>
      </w:r>
    </w:p>
  </w:endnote>
  <w:endnote w:type="continuationSeparator" w:id="0">
    <w:p w14:paraId="041030C8" w14:textId="77777777" w:rsidR="006E54E8" w:rsidRDefault="006E54E8" w:rsidP="006C04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Tw Cen MT Condensed">
    <w:panose1 w:val="020B0606020104020203"/>
    <w:charset w:val="00"/>
    <w:family w:val="swiss"/>
    <w:pitch w:val="variable"/>
    <w:sig w:usb0="00000007" w:usb1="00000000" w:usb2="00000000" w:usb3="00000000" w:csb0="00000003"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70100380"/>
      <w:docPartObj>
        <w:docPartGallery w:val="Page Numbers (Bottom of Page)"/>
        <w:docPartUnique/>
      </w:docPartObj>
    </w:sdtPr>
    <w:sdtEndPr>
      <w:rPr>
        <w:color w:val="7F7F7F" w:themeColor="background1" w:themeShade="7F"/>
        <w:spacing w:val="60"/>
      </w:rPr>
    </w:sdtEndPr>
    <w:sdtContent>
      <w:p w14:paraId="233D3A91" w14:textId="77777777" w:rsidR="006C04EE" w:rsidRDefault="006C04EE">
        <w:pPr>
          <w:pStyle w:val="Footer"/>
          <w:pBdr>
            <w:top w:val="single" w:sz="4" w:space="1" w:color="D9D9D9" w:themeColor="background1" w:themeShade="D9"/>
          </w:pBdr>
          <w:jc w:val="right"/>
          <w:rPr>
            <w:color w:val="7F7F7F" w:themeColor="background1" w:themeShade="7F"/>
            <w:spacing w:val="60"/>
          </w:rPr>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p w14:paraId="7EFC8B16" w14:textId="77777777" w:rsidR="006C04EE" w:rsidRDefault="006C04EE">
        <w:pPr>
          <w:pStyle w:val="Footer"/>
          <w:pBdr>
            <w:top w:val="single" w:sz="4" w:space="1" w:color="D9D9D9" w:themeColor="background1" w:themeShade="D9"/>
          </w:pBdr>
          <w:jc w:val="right"/>
          <w:rPr>
            <w:color w:val="7F7F7F" w:themeColor="background1" w:themeShade="7F"/>
            <w:spacing w:val="60"/>
          </w:rPr>
        </w:pPr>
      </w:p>
      <w:p w14:paraId="3970D6F5" w14:textId="77777777" w:rsidR="006C04EE" w:rsidRPr="006C04EE" w:rsidRDefault="006C04EE" w:rsidP="006C04EE">
        <w:pPr>
          <w:pStyle w:val="Footer"/>
          <w:pBdr>
            <w:top w:val="single" w:sz="4" w:space="1" w:color="D9D9D9" w:themeColor="background1" w:themeShade="D9"/>
          </w:pBdr>
          <w:jc w:val="right"/>
          <w:rPr>
            <w:color w:val="7F7F7F" w:themeColor="background1" w:themeShade="7F"/>
            <w:spacing w:val="60"/>
          </w:rPr>
        </w:pPr>
        <w:r w:rsidRPr="006C04EE">
          <w:rPr>
            <w:color w:val="7F7F7F" w:themeColor="background1" w:themeShade="7F"/>
            <w:spacing w:val="60"/>
          </w:rPr>
          <w:t>Northamptonshire Primary Care Training Hub</w:t>
        </w:r>
      </w:p>
      <w:p w14:paraId="5760ED46" w14:textId="77777777" w:rsidR="00717DED" w:rsidRDefault="00000000" w:rsidP="00717DED">
        <w:pPr>
          <w:pStyle w:val="Footer"/>
          <w:pBdr>
            <w:top w:val="single" w:sz="4" w:space="1" w:color="D9D9D9" w:themeColor="background1" w:themeShade="D9"/>
          </w:pBdr>
          <w:rPr>
            <w:color w:val="7F7F7F" w:themeColor="background1" w:themeShade="7F"/>
            <w:spacing w:val="60"/>
          </w:rPr>
        </w:pPr>
      </w:p>
    </w:sdtContent>
  </w:sdt>
  <w:p w14:paraId="377FE91B" w14:textId="76C055A6" w:rsidR="00717DED" w:rsidRPr="00717DED" w:rsidRDefault="00717DED" w:rsidP="00717DED">
    <w:pPr>
      <w:pStyle w:val="Footer"/>
      <w:pBdr>
        <w:top w:val="single" w:sz="4" w:space="1" w:color="D9D9D9" w:themeColor="background1" w:themeShade="D9"/>
      </w:pBdr>
      <w:jc w:val="right"/>
      <w:rPr>
        <w:color w:val="7F7F7F" w:themeColor="background1" w:themeShade="7F"/>
        <w:spacing w:val="60"/>
      </w:rPr>
    </w:pPr>
    <w:r w:rsidRPr="00717DED">
      <w:rPr>
        <w:color w:val="BA92CA"/>
        <w:sz w:val="32"/>
        <w:szCs w:val="32"/>
      </w:rPr>
      <w:t xml:space="preserve"> </w:t>
    </w:r>
    <w:r w:rsidRPr="00717DED">
      <w:rPr>
        <w:color w:val="7F7F7F" w:themeColor="background1" w:themeShade="7F"/>
        <w:spacing w:val="60"/>
      </w:rPr>
      <w:t>A Guide to</w:t>
    </w:r>
    <w:r w:rsidR="0001204D">
      <w:rPr>
        <w:color w:val="7F7F7F" w:themeColor="background1" w:themeShade="7F"/>
        <w:spacing w:val="60"/>
      </w:rPr>
      <w:t xml:space="preserve"> </w:t>
    </w:r>
    <w:r w:rsidRPr="00717DED">
      <w:rPr>
        <w:color w:val="7F7F7F" w:themeColor="background1" w:themeShade="7F"/>
        <w:spacing w:val="60"/>
      </w:rPr>
      <w:t xml:space="preserve">Supervision in Primary Care </w:t>
    </w:r>
  </w:p>
  <w:p w14:paraId="6AE4F1F7" w14:textId="411E8E18" w:rsidR="006C04EE" w:rsidRDefault="006C04EE" w:rsidP="00717DED">
    <w:pPr>
      <w:pStyle w:val="Footer"/>
      <w:pBdr>
        <w:top w:val="single" w:sz="4" w:space="1" w:color="D9D9D9" w:themeColor="background1" w:themeShade="D9"/>
      </w:pBdr>
      <w:jc w:val="right"/>
    </w:pPr>
  </w:p>
  <w:p w14:paraId="6C237369" w14:textId="77777777" w:rsidR="006C04EE" w:rsidRDefault="006C04EE" w:rsidP="006C04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7CBD0C" w14:textId="77777777" w:rsidR="006E54E8" w:rsidRDefault="006E54E8" w:rsidP="006C04EE">
      <w:pPr>
        <w:spacing w:after="0" w:line="240" w:lineRule="auto"/>
      </w:pPr>
      <w:r>
        <w:separator/>
      </w:r>
    </w:p>
  </w:footnote>
  <w:footnote w:type="continuationSeparator" w:id="0">
    <w:p w14:paraId="59E9C9BB" w14:textId="77777777" w:rsidR="006E54E8" w:rsidRDefault="006E54E8" w:rsidP="006C04E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3A497D" w14:textId="77777777" w:rsidR="006C04EE" w:rsidRDefault="006C04EE" w:rsidP="006C04EE">
    <w:pPr>
      <w:pStyle w:val="Header"/>
      <w:jc w:val="right"/>
    </w:pPr>
    <w:r>
      <w:rPr>
        <w:noProof/>
      </w:rPr>
      <w:drawing>
        <wp:inline distT="0" distB="0" distL="0" distR="0" wp14:anchorId="3FECA224" wp14:editId="74150D86">
          <wp:extent cx="1053465" cy="567270"/>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8467" cy="580733"/>
                  </a:xfrm>
                  <a:prstGeom prst="rect">
                    <a:avLst/>
                  </a:prstGeom>
                  <a:noFill/>
                </pic:spPr>
              </pic:pic>
            </a:graphicData>
          </a:graphic>
        </wp:inline>
      </w:drawing>
    </w:r>
  </w:p>
  <w:p w14:paraId="1F221EBF" w14:textId="77777777" w:rsidR="006C04EE" w:rsidRDefault="006C04EE" w:rsidP="006C04EE">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457D65"/>
    <w:multiLevelType w:val="hybridMultilevel"/>
    <w:tmpl w:val="E30272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DB2B5A"/>
    <w:multiLevelType w:val="hybridMultilevel"/>
    <w:tmpl w:val="C4EC21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B2C744E"/>
    <w:multiLevelType w:val="hybridMultilevel"/>
    <w:tmpl w:val="6ADA8D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7FE42CA"/>
    <w:multiLevelType w:val="hybridMultilevel"/>
    <w:tmpl w:val="68B2D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8CE7A7D"/>
    <w:multiLevelType w:val="hybridMultilevel"/>
    <w:tmpl w:val="9DD8EB36"/>
    <w:lvl w:ilvl="0" w:tplc="F6DE5F42">
      <w:start w:val="1"/>
      <w:numFmt w:val="bullet"/>
      <w:lvlText w:val=""/>
      <w:lvlJc w:val="left"/>
      <w:pPr>
        <w:tabs>
          <w:tab w:val="num" w:pos="720"/>
        </w:tabs>
        <w:ind w:left="720" w:hanging="360"/>
      </w:pPr>
      <w:rPr>
        <w:rFonts w:ascii="Wingdings 3" w:hAnsi="Wingdings 3" w:hint="default"/>
      </w:rPr>
    </w:lvl>
    <w:lvl w:ilvl="1" w:tplc="C6880966" w:tentative="1">
      <w:start w:val="1"/>
      <w:numFmt w:val="bullet"/>
      <w:lvlText w:val=""/>
      <w:lvlJc w:val="left"/>
      <w:pPr>
        <w:tabs>
          <w:tab w:val="num" w:pos="1440"/>
        </w:tabs>
        <w:ind w:left="1440" w:hanging="360"/>
      </w:pPr>
      <w:rPr>
        <w:rFonts w:ascii="Wingdings 3" w:hAnsi="Wingdings 3" w:hint="default"/>
      </w:rPr>
    </w:lvl>
    <w:lvl w:ilvl="2" w:tplc="EBA47CCE" w:tentative="1">
      <w:start w:val="1"/>
      <w:numFmt w:val="bullet"/>
      <w:lvlText w:val=""/>
      <w:lvlJc w:val="left"/>
      <w:pPr>
        <w:tabs>
          <w:tab w:val="num" w:pos="2160"/>
        </w:tabs>
        <w:ind w:left="2160" w:hanging="360"/>
      </w:pPr>
      <w:rPr>
        <w:rFonts w:ascii="Wingdings 3" w:hAnsi="Wingdings 3" w:hint="default"/>
      </w:rPr>
    </w:lvl>
    <w:lvl w:ilvl="3" w:tplc="83E6A418" w:tentative="1">
      <w:start w:val="1"/>
      <w:numFmt w:val="bullet"/>
      <w:lvlText w:val=""/>
      <w:lvlJc w:val="left"/>
      <w:pPr>
        <w:tabs>
          <w:tab w:val="num" w:pos="2880"/>
        </w:tabs>
        <w:ind w:left="2880" w:hanging="360"/>
      </w:pPr>
      <w:rPr>
        <w:rFonts w:ascii="Wingdings 3" w:hAnsi="Wingdings 3" w:hint="default"/>
      </w:rPr>
    </w:lvl>
    <w:lvl w:ilvl="4" w:tplc="9EE89082" w:tentative="1">
      <w:start w:val="1"/>
      <w:numFmt w:val="bullet"/>
      <w:lvlText w:val=""/>
      <w:lvlJc w:val="left"/>
      <w:pPr>
        <w:tabs>
          <w:tab w:val="num" w:pos="3600"/>
        </w:tabs>
        <w:ind w:left="3600" w:hanging="360"/>
      </w:pPr>
      <w:rPr>
        <w:rFonts w:ascii="Wingdings 3" w:hAnsi="Wingdings 3" w:hint="default"/>
      </w:rPr>
    </w:lvl>
    <w:lvl w:ilvl="5" w:tplc="599288A6" w:tentative="1">
      <w:start w:val="1"/>
      <w:numFmt w:val="bullet"/>
      <w:lvlText w:val=""/>
      <w:lvlJc w:val="left"/>
      <w:pPr>
        <w:tabs>
          <w:tab w:val="num" w:pos="4320"/>
        </w:tabs>
        <w:ind w:left="4320" w:hanging="360"/>
      </w:pPr>
      <w:rPr>
        <w:rFonts w:ascii="Wingdings 3" w:hAnsi="Wingdings 3" w:hint="default"/>
      </w:rPr>
    </w:lvl>
    <w:lvl w:ilvl="6" w:tplc="BFF25842" w:tentative="1">
      <w:start w:val="1"/>
      <w:numFmt w:val="bullet"/>
      <w:lvlText w:val=""/>
      <w:lvlJc w:val="left"/>
      <w:pPr>
        <w:tabs>
          <w:tab w:val="num" w:pos="5040"/>
        </w:tabs>
        <w:ind w:left="5040" w:hanging="360"/>
      </w:pPr>
      <w:rPr>
        <w:rFonts w:ascii="Wingdings 3" w:hAnsi="Wingdings 3" w:hint="default"/>
      </w:rPr>
    </w:lvl>
    <w:lvl w:ilvl="7" w:tplc="6F56D120" w:tentative="1">
      <w:start w:val="1"/>
      <w:numFmt w:val="bullet"/>
      <w:lvlText w:val=""/>
      <w:lvlJc w:val="left"/>
      <w:pPr>
        <w:tabs>
          <w:tab w:val="num" w:pos="5760"/>
        </w:tabs>
        <w:ind w:left="5760" w:hanging="360"/>
      </w:pPr>
      <w:rPr>
        <w:rFonts w:ascii="Wingdings 3" w:hAnsi="Wingdings 3" w:hint="default"/>
      </w:rPr>
    </w:lvl>
    <w:lvl w:ilvl="8" w:tplc="6C8218F6" w:tentative="1">
      <w:start w:val="1"/>
      <w:numFmt w:val="bullet"/>
      <w:lvlText w:val=""/>
      <w:lvlJc w:val="left"/>
      <w:pPr>
        <w:tabs>
          <w:tab w:val="num" w:pos="6480"/>
        </w:tabs>
        <w:ind w:left="6480" w:hanging="360"/>
      </w:pPr>
      <w:rPr>
        <w:rFonts w:ascii="Wingdings 3" w:hAnsi="Wingdings 3" w:hint="default"/>
      </w:rPr>
    </w:lvl>
  </w:abstractNum>
  <w:abstractNum w:abstractNumId="5" w15:restartNumberingAfterBreak="0">
    <w:nsid w:val="55FC7AAF"/>
    <w:multiLevelType w:val="hybridMultilevel"/>
    <w:tmpl w:val="9D1258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FDA4362"/>
    <w:multiLevelType w:val="hybridMultilevel"/>
    <w:tmpl w:val="CFD83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0C174B3"/>
    <w:multiLevelType w:val="hybridMultilevel"/>
    <w:tmpl w:val="9BC419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8F81125"/>
    <w:multiLevelType w:val="hybridMultilevel"/>
    <w:tmpl w:val="63A426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BD477F"/>
    <w:multiLevelType w:val="hybridMultilevel"/>
    <w:tmpl w:val="1DA0ED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54232447">
    <w:abstractNumId w:val="2"/>
  </w:num>
  <w:num w:numId="2" w16cid:durableId="373039298">
    <w:abstractNumId w:val="0"/>
  </w:num>
  <w:num w:numId="3" w16cid:durableId="1718771642">
    <w:abstractNumId w:val="7"/>
  </w:num>
  <w:num w:numId="4" w16cid:durableId="775641655">
    <w:abstractNumId w:val="1"/>
  </w:num>
  <w:num w:numId="5" w16cid:durableId="1230573713">
    <w:abstractNumId w:val="4"/>
  </w:num>
  <w:num w:numId="6" w16cid:durableId="398749506">
    <w:abstractNumId w:val="8"/>
  </w:num>
  <w:num w:numId="7" w16cid:durableId="1019619372">
    <w:abstractNumId w:val="5"/>
  </w:num>
  <w:num w:numId="8" w16cid:durableId="1244148369">
    <w:abstractNumId w:val="3"/>
  </w:num>
  <w:num w:numId="9" w16cid:durableId="1624844023">
    <w:abstractNumId w:val="6"/>
  </w:num>
  <w:num w:numId="10" w16cid:durableId="7059096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5D9B"/>
    <w:rsid w:val="000031C6"/>
    <w:rsid w:val="0001204D"/>
    <w:rsid w:val="00087F46"/>
    <w:rsid w:val="000E4401"/>
    <w:rsid w:val="00120FA4"/>
    <w:rsid w:val="00155F7E"/>
    <w:rsid w:val="001844E4"/>
    <w:rsid w:val="001A5FD6"/>
    <w:rsid w:val="002519E3"/>
    <w:rsid w:val="002876F3"/>
    <w:rsid w:val="002C006D"/>
    <w:rsid w:val="00305F2F"/>
    <w:rsid w:val="00333922"/>
    <w:rsid w:val="003832FA"/>
    <w:rsid w:val="00432EC5"/>
    <w:rsid w:val="00436ECD"/>
    <w:rsid w:val="00450FD2"/>
    <w:rsid w:val="00487D05"/>
    <w:rsid w:val="004D680C"/>
    <w:rsid w:val="0056546B"/>
    <w:rsid w:val="0060178A"/>
    <w:rsid w:val="006102BA"/>
    <w:rsid w:val="006460E1"/>
    <w:rsid w:val="006616C8"/>
    <w:rsid w:val="006710F9"/>
    <w:rsid w:val="00672629"/>
    <w:rsid w:val="006A0709"/>
    <w:rsid w:val="006A3925"/>
    <w:rsid w:val="006B78CF"/>
    <w:rsid w:val="006C04EE"/>
    <w:rsid w:val="006E54E8"/>
    <w:rsid w:val="00714F75"/>
    <w:rsid w:val="00717DED"/>
    <w:rsid w:val="0075163C"/>
    <w:rsid w:val="00752513"/>
    <w:rsid w:val="007C4F4D"/>
    <w:rsid w:val="0080463E"/>
    <w:rsid w:val="0082373F"/>
    <w:rsid w:val="008456D1"/>
    <w:rsid w:val="008623F1"/>
    <w:rsid w:val="00887F3F"/>
    <w:rsid w:val="00894601"/>
    <w:rsid w:val="00896D83"/>
    <w:rsid w:val="008A1447"/>
    <w:rsid w:val="008F0075"/>
    <w:rsid w:val="009B5097"/>
    <w:rsid w:val="009D0E87"/>
    <w:rsid w:val="009F7DF0"/>
    <w:rsid w:val="00A14A9C"/>
    <w:rsid w:val="00A2299B"/>
    <w:rsid w:val="00A74C20"/>
    <w:rsid w:val="00AC63DB"/>
    <w:rsid w:val="00B519CF"/>
    <w:rsid w:val="00BC5AD2"/>
    <w:rsid w:val="00BD27AE"/>
    <w:rsid w:val="00C05D4F"/>
    <w:rsid w:val="00C14C1D"/>
    <w:rsid w:val="00D3680D"/>
    <w:rsid w:val="00D833A9"/>
    <w:rsid w:val="00D9111B"/>
    <w:rsid w:val="00E65D9B"/>
    <w:rsid w:val="00ED207E"/>
    <w:rsid w:val="00F10090"/>
    <w:rsid w:val="00F11428"/>
    <w:rsid w:val="00F21129"/>
    <w:rsid w:val="00F944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527836"/>
  <w15:docId w15:val="{804E7D65-40B9-44F0-A09D-04468E1E5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96D83"/>
    <w:pPr>
      <w:keepNext/>
      <w:keepLines/>
      <w:spacing w:before="240" w:after="0"/>
      <w:outlineLvl w:val="0"/>
    </w:pPr>
    <w:rPr>
      <w:rFonts w:asciiTheme="majorHAnsi" w:eastAsiaTheme="majorEastAsia" w:hAnsiTheme="majorHAnsi" w:cstheme="majorBidi"/>
      <w:color w:val="035958" w:themeColor="accent1" w:themeShade="BF"/>
      <w:sz w:val="32"/>
      <w:szCs w:val="32"/>
    </w:rPr>
  </w:style>
  <w:style w:type="paragraph" w:styleId="Heading2">
    <w:name w:val="heading 2"/>
    <w:basedOn w:val="Normal"/>
    <w:next w:val="Normal"/>
    <w:link w:val="Heading2Char"/>
    <w:uiPriority w:val="9"/>
    <w:unhideWhenUsed/>
    <w:qFormat/>
    <w:rsid w:val="00896D83"/>
    <w:pPr>
      <w:keepNext/>
      <w:keepLines/>
      <w:spacing w:before="40" w:after="0"/>
      <w:outlineLvl w:val="1"/>
    </w:pPr>
    <w:rPr>
      <w:rFonts w:asciiTheme="majorHAnsi" w:eastAsiaTheme="majorEastAsia" w:hAnsiTheme="majorHAnsi" w:cstheme="majorBidi"/>
      <w:color w:val="035958"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163C"/>
    <w:pPr>
      <w:ind w:left="720"/>
      <w:contextualSpacing/>
    </w:pPr>
  </w:style>
  <w:style w:type="table" w:styleId="TableGrid">
    <w:name w:val="Table Grid"/>
    <w:basedOn w:val="TableNormal"/>
    <w:uiPriority w:val="59"/>
    <w:rsid w:val="00487D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C04EE"/>
    <w:pPr>
      <w:tabs>
        <w:tab w:val="center" w:pos="4513"/>
        <w:tab w:val="right" w:pos="9026"/>
      </w:tabs>
      <w:spacing w:after="0" w:line="240" w:lineRule="auto"/>
    </w:pPr>
  </w:style>
  <w:style w:type="character" w:customStyle="1" w:styleId="HeaderChar">
    <w:name w:val="Header Char"/>
    <w:basedOn w:val="DefaultParagraphFont"/>
    <w:link w:val="Header"/>
    <w:uiPriority w:val="99"/>
    <w:rsid w:val="006C04EE"/>
  </w:style>
  <w:style w:type="paragraph" w:styleId="Footer">
    <w:name w:val="footer"/>
    <w:basedOn w:val="Normal"/>
    <w:link w:val="FooterChar"/>
    <w:uiPriority w:val="99"/>
    <w:unhideWhenUsed/>
    <w:rsid w:val="006C04EE"/>
    <w:pPr>
      <w:tabs>
        <w:tab w:val="center" w:pos="4513"/>
        <w:tab w:val="right" w:pos="9026"/>
      </w:tabs>
      <w:spacing w:after="0" w:line="240" w:lineRule="auto"/>
    </w:pPr>
  </w:style>
  <w:style w:type="character" w:customStyle="1" w:styleId="FooterChar">
    <w:name w:val="Footer Char"/>
    <w:basedOn w:val="DefaultParagraphFont"/>
    <w:link w:val="Footer"/>
    <w:uiPriority w:val="99"/>
    <w:rsid w:val="006C04EE"/>
  </w:style>
  <w:style w:type="paragraph" w:styleId="NoSpacing">
    <w:name w:val="No Spacing"/>
    <w:link w:val="NoSpacingChar"/>
    <w:uiPriority w:val="1"/>
    <w:qFormat/>
    <w:rsid w:val="00D9111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D9111B"/>
    <w:rPr>
      <w:rFonts w:eastAsiaTheme="minorEastAsia"/>
      <w:lang w:val="en-US"/>
    </w:rPr>
  </w:style>
  <w:style w:type="character" w:customStyle="1" w:styleId="Heading2Char">
    <w:name w:val="Heading 2 Char"/>
    <w:basedOn w:val="DefaultParagraphFont"/>
    <w:link w:val="Heading2"/>
    <w:uiPriority w:val="9"/>
    <w:rsid w:val="00896D83"/>
    <w:rPr>
      <w:rFonts w:asciiTheme="majorHAnsi" w:eastAsiaTheme="majorEastAsia" w:hAnsiTheme="majorHAnsi" w:cstheme="majorBidi"/>
      <w:color w:val="035958" w:themeColor="accent1" w:themeShade="BF"/>
      <w:sz w:val="26"/>
      <w:szCs w:val="26"/>
    </w:rPr>
  </w:style>
  <w:style w:type="character" w:customStyle="1" w:styleId="Heading1Char">
    <w:name w:val="Heading 1 Char"/>
    <w:basedOn w:val="DefaultParagraphFont"/>
    <w:link w:val="Heading1"/>
    <w:uiPriority w:val="9"/>
    <w:rsid w:val="00896D83"/>
    <w:rPr>
      <w:rFonts w:asciiTheme="majorHAnsi" w:eastAsiaTheme="majorEastAsia" w:hAnsiTheme="majorHAnsi" w:cstheme="majorBidi"/>
      <w:color w:val="035958" w:themeColor="accent1" w:themeShade="BF"/>
      <w:sz w:val="32"/>
      <w:szCs w:val="32"/>
    </w:rPr>
  </w:style>
  <w:style w:type="paragraph" w:styleId="TOCHeading">
    <w:name w:val="TOC Heading"/>
    <w:basedOn w:val="Heading1"/>
    <w:next w:val="Normal"/>
    <w:uiPriority w:val="39"/>
    <w:unhideWhenUsed/>
    <w:qFormat/>
    <w:rsid w:val="00752513"/>
    <w:pPr>
      <w:spacing w:line="259" w:lineRule="auto"/>
      <w:outlineLvl w:val="9"/>
    </w:pPr>
    <w:rPr>
      <w:lang w:val="en-US"/>
    </w:rPr>
  </w:style>
  <w:style w:type="paragraph" w:styleId="TOC1">
    <w:name w:val="toc 1"/>
    <w:basedOn w:val="Normal"/>
    <w:next w:val="Normal"/>
    <w:autoRedefine/>
    <w:uiPriority w:val="39"/>
    <w:unhideWhenUsed/>
    <w:rsid w:val="00752513"/>
    <w:pPr>
      <w:spacing w:after="100"/>
    </w:pPr>
  </w:style>
  <w:style w:type="paragraph" w:styleId="TOC2">
    <w:name w:val="toc 2"/>
    <w:basedOn w:val="Normal"/>
    <w:next w:val="Normal"/>
    <w:autoRedefine/>
    <w:uiPriority w:val="39"/>
    <w:unhideWhenUsed/>
    <w:rsid w:val="00752513"/>
    <w:pPr>
      <w:spacing w:after="100"/>
      <w:ind w:left="220"/>
    </w:pPr>
  </w:style>
  <w:style w:type="character" w:styleId="Hyperlink">
    <w:name w:val="Hyperlink"/>
    <w:basedOn w:val="DefaultParagraphFont"/>
    <w:uiPriority w:val="99"/>
    <w:unhideWhenUsed/>
    <w:rsid w:val="00752513"/>
    <w:rPr>
      <w:color w:val="6B9F25"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2204297">
      <w:bodyDiv w:val="1"/>
      <w:marLeft w:val="0"/>
      <w:marRight w:val="0"/>
      <w:marTop w:val="0"/>
      <w:marBottom w:val="0"/>
      <w:divBdr>
        <w:top w:val="none" w:sz="0" w:space="0" w:color="auto"/>
        <w:left w:val="none" w:sz="0" w:space="0" w:color="auto"/>
        <w:bottom w:val="none" w:sz="0" w:space="0" w:color="auto"/>
        <w:right w:val="none" w:sz="0" w:space="0" w:color="auto"/>
      </w:divBdr>
      <w:divsChild>
        <w:div w:id="872497484">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Rogers\Documents\Templates\NPCTH%20Word%20Template.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Integral">
  <a:themeElements>
    <a:clrScheme name="Custom 2">
      <a:dk1>
        <a:srgbClr val="8B1C86"/>
      </a:dk1>
      <a:lt1>
        <a:sysClr val="window" lastClr="FFFFFF"/>
      </a:lt1>
      <a:dk2>
        <a:srgbClr val="212C7E"/>
      </a:dk2>
      <a:lt2>
        <a:srgbClr val="DFE3E5"/>
      </a:lt2>
      <a:accent1>
        <a:srgbClr val="057877"/>
      </a:accent1>
      <a:accent2>
        <a:srgbClr val="93CFC3"/>
      </a:accent2>
      <a:accent3>
        <a:srgbClr val="BA92CA"/>
      </a:accent3>
      <a:accent4>
        <a:srgbClr val="42BA97"/>
      </a:accent4>
      <a:accent5>
        <a:srgbClr val="3E8853"/>
      </a:accent5>
      <a:accent6>
        <a:srgbClr val="62A39F"/>
      </a:accent6>
      <a:hlink>
        <a:srgbClr val="6B9F25"/>
      </a:hlink>
      <a:folHlink>
        <a:srgbClr val="B26B02"/>
      </a:folHlink>
    </a:clrScheme>
    <a:fontScheme name="Integral">
      <a:majorFont>
        <a:latin typeface="Tw Cen MT Condensed" panose="020B0606020104020203"/>
        <a:ea typeface=""/>
        <a:cs typeface=""/>
        <a:font script="Grek" typeface="Calibri"/>
        <a:font script="Cyrl" typeface="Calibri"/>
        <a:font script="Jpan" typeface="メイリオ"/>
        <a:font script="Hang" typeface="HY얕은샘물M"/>
        <a:font script="Hans" typeface="华文仿宋"/>
        <a:font script="Hant" typeface="微軟正黑體"/>
        <a:font script="Arab" typeface="Arial"/>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Tw Cen MT" panose="020B0602020104020603"/>
        <a:ea typeface=""/>
        <a:cs typeface=""/>
        <a:font script="Grek" typeface="Calibri"/>
        <a:font script="Cyrl" typeface="Calibri"/>
        <a:font script="Jpan" typeface="メイリオ"/>
        <a:font script="Hang" typeface="HY얕은샘물M"/>
        <a:font script="Hans" typeface="华文仿宋"/>
        <a:font script="Hant" typeface="微軟正黑體"/>
        <a:font script="Arab" typeface="Arial"/>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Integral">
      <a:fillStyleLst>
        <a:solidFill>
          <a:schemeClr val="phClr"/>
        </a:solidFill>
        <a:gradFill rotWithShape="1">
          <a:gsLst>
            <a:gs pos="0">
              <a:schemeClr val="phClr">
                <a:tint val="83000"/>
                <a:satMod val="100000"/>
                <a:lumMod val="100000"/>
              </a:schemeClr>
            </a:gs>
            <a:gs pos="100000">
              <a:schemeClr val="phClr">
                <a:tint val="61000"/>
                <a:satMod val="150000"/>
                <a:lumMod val="100000"/>
              </a:schemeClr>
            </a:gs>
          </a:gsLst>
          <a:path path="circle">
            <a:fillToRect l="100000" t="100000" r="100000" b="100000"/>
          </a:path>
        </a:gradFill>
        <a:gradFill rotWithShape="1">
          <a:gsLst>
            <a:gs pos="0">
              <a:schemeClr val="phClr">
                <a:tint val="100000"/>
                <a:shade val="85000"/>
                <a:satMod val="100000"/>
                <a:lumMod val="100000"/>
              </a:schemeClr>
            </a:gs>
            <a:gs pos="100000">
              <a:schemeClr val="phClr">
                <a:tint val="90000"/>
                <a:shade val="100000"/>
                <a:satMod val="150000"/>
                <a:lumMod val="100000"/>
              </a:schemeClr>
            </a:gs>
          </a:gsLst>
          <a:path path="circle">
            <a:fillToRect l="100000" t="100000" r="100000" b="100000"/>
          </a:path>
        </a:gradFill>
      </a:fillStyleLst>
      <a:lnStyleLst>
        <a:ln w="9525" cap="flat" cmpd="sng" algn="ctr">
          <a:solidFill>
            <a:schemeClr val="phClr"/>
          </a:solidFill>
          <a:prstDash val="solid"/>
        </a:ln>
        <a:ln w="15875"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50800" dist="12700" dir="5400000" algn="ctr" rotWithShape="0">
              <a:srgbClr val="000000">
                <a:alpha val="50000"/>
              </a:srgbClr>
            </a:outerShdw>
          </a:effectLst>
        </a:effectStyle>
        <a:effectStyle>
          <a:effectLst>
            <a:outerShdw blurRad="76200" dist="25400" dir="5400000" algn="ctr" rotWithShape="0">
              <a:srgbClr val="000000">
                <a:alpha val="60000"/>
              </a:srgbClr>
            </a:outerShdw>
          </a:effectLst>
          <a:scene3d>
            <a:camera prst="orthographicFront">
              <a:rot lat="0" lon="0" rev="0"/>
            </a:camera>
            <a:lightRig rig="flat" dir="t">
              <a:rot lat="0" lon="0" rev="3600000"/>
            </a:lightRig>
          </a:scene3d>
          <a:sp3d contourW="12700" prstMaterial="flat">
            <a:bevelT w="38100" h="44450" prst="angle"/>
            <a:contourClr>
              <a:schemeClr val="phClr">
                <a:shade val="35000"/>
                <a:satMod val="160000"/>
              </a:schemeClr>
            </a:contourClr>
          </a:sp3d>
        </a:effectStyle>
      </a:effectStyleLst>
      <a:bgFillStyleLst>
        <a:solidFill>
          <a:schemeClr val="phClr"/>
        </a:solidFill>
        <a:solidFill>
          <a:schemeClr val="phClr">
            <a:tint val="95000"/>
            <a:shade val="85000"/>
            <a:satMod val="125000"/>
          </a:schemeClr>
        </a:solidFill>
        <a:blipFill rotWithShape="1">
          <a:blip xmlns:r="http://schemas.openxmlformats.org/officeDocument/2006/relationships" r:embed="rId1">
            <a:duotone>
              <a:schemeClr val="phClr">
                <a:tint val="95000"/>
                <a:shade val="74000"/>
                <a:satMod val="230000"/>
              </a:schemeClr>
              <a:schemeClr val="phClr">
                <a:tint val="92000"/>
                <a:shade val="69000"/>
                <a:satMod val="250000"/>
              </a:schemeClr>
            </a:duotone>
          </a:blip>
          <a:tile tx="0" ty="0" sx="40000" sy="40000" flip="none" algn="tl"/>
        </a:blipFill>
      </a:bgFillStyleLst>
    </a:fmtScheme>
  </a:themeElements>
  <a:objectDefaults/>
  <a:extraClrSchemeLst/>
  <a:extLst>
    <a:ext uri="{05A4C25C-085E-4340-85A3-A5531E510DB2}">
      <thm15:themeFamily xmlns:thm15="http://schemas.microsoft.com/office/thememl/2012/main" name="Integral" id="{3577F8C9-A904-41D8-97D2-FD898F53F20E}" vid="{682D6EBE-8D36-4FF2-9DB3-F3D8D7B6715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Clare Rogers, GP Nurse Professional Development lead</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4D4123CF23E57243BF1957BA3914778A" ma:contentTypeVersion="4" ma:contentTypeDescription="Create a new document." ma:contentTypeScope="" ma:versionID="55d8993306a6267186a453704615fd0d">
  <xsd:schema xmlns:xsd="http://www.w3.org/2001/XMLSchema" xmlns:xs="http://www.w3.org/2001/XMLSchema" xmlns:p="http://schemas.microsoft.com/office/2006/metadata/properties" xmlns:ns2="d884a03b-1aa1-4a8f-904a-96b174cb4f23" targetNamespace="http://schemas.microsoft.com/office/2006/metadata/properties" ma:root="true" ma:fieldsID="e16352193c4d474342a28acd403c85a1" ns2:_="">
    <xsd:import namespace="d884a03b-1aa1-4a8f-904a-96b174cb4f2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884a03b-1aa1-4a8f-904a-96b174cb4f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A4B7A63-0EA8-4BB4-8057-588853B8B65E}">
  <ds:schemaRefs>
    <ds:schemaRef ds:uri="http://schemas.openxmlformats.org/officeDocument/2006/bibliography"/>
  </ds:schemaRefs>
</ds:datastoreItem>
</file>

<file path=customXml/itemProps3.xml><?xml version="1.0" encoding="utf-8"?>
<ds:datastoreItem xmlns:ds="http://schemas.openxmlformats.org/officeDocument/2006/customXml" ds:itemID="{E8A90052-1740-4972-B937-5B048BC350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884a03b-1aa1-4a8f-904a-96b174cb4f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671B72-7881-4C17-9B3C-BED12D8577A6}">
  <ds:schemaRefs>
    <ds:schemaRef ds:uri="http://schemas.microsoft.com/sharepoint/v3/contenttype/forms"/>
  </ds:schemaRefs>
</ds:datastoreItem>
</file>

<file path=customXml/itemProps5.xml><?xml version="1.0" encoding="utf-8"?>
<ds:datastoreItem xmlns:ds="http://schemas.openxmlformats.org/officeDocument/2006/customXml" ds:itemID="{B0FC836E-567C-48EB-83DA-D71267BE9DD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NPCTH Word Template.dotx</Template>
  <TotalTime>1</TotalTime>
  <Pages>4</Pages>
  <Words>902</Words>
  <Characters>5147</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Northamptonshire Primary Care Training Hub</vt:lpstr>
    </vt:vector>
  </TitlesOfParts>
  <Company>NHFT</Company>
  <LinksUpToDate>false</LinksUpToDate>
  <CharactersWithSpaces>6037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Northamptonshire Primary Care Training Hub</dc:title>
  <dc:subject>Clinical Supervision: Aims and Objectives for Primary Care</dc:subject>
  <dc:creator>Rogers Clare</dc:creator>
  <cp:lastModifiedBy>Rogers Clare</cp:lastModifiedBy>
  <cp:revision>2</cp:revision>
  <dcterms:created xsi:type="dcterms:W3CDTF">2024-01-23T17:06:00Z</dcterms:created>
  <dcterms:modified xsi:type="dcterms:W3CDTF">2024-01-23T17:06:00Z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0x0101004D4123CF23E57243BF1957BA3914778A</vt:lpwstr>
  </property>
</Properties>
</file>